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23" w:rsidRPr="00864C4A" w:rsidRDefault="00A15C23" w:rsidP="00864C4A">
      <w:pPr>
        <w:pStyle w:val="KeinLeerraum"/>
      </w:pPr>
      <w:r>
        <w:t xml:space="preserve"> </w:t>
      </w:r>
    </w:p>
    <w:tbl>
      <w:tblPr>
        <w:tblStyle w:val="Tabellenraster"/>
        <w:tblpPr w:leftFromText="141" w:rightFromText="141" w:vertAnchor="page" w:horzAnchor="margin" w:tblpX="-176" w:tblpY="3376"/>
        <w:tblW w:w="99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28"/>
        <w:gridCol w:w="4995"/>
      </w:tblGrid>
      <w:tr w:rsidR="003863F5" w:rsidTr="00E54BEB">
        <w:trPr>
          <w:trHeight w:val="397"/>
        </w:trPr>
        <w:tc>
          <w:tcPr>
            <w:tcW w:w="4928" w:type="dxa"/>
            <w:shd w:val="clear" w:color="auto" w:fill="auto"/>
            <w:vAlign w:val="center"/>
          </w:tcPr>
          <w:p w:rsidR="003863F5" w:rsidRPr="00CF693A" w:rsidRDefault="009207A9" w:rsidP="00EA558A">
            <w:pPr>
              <w:pStyle w:val="KeinLeerraum"/>
              <w:rPr>
                <w:rFonts w:ascii="Arial" w:hAnsi="Arial" w:cs="Arial"/>
                <w:bCs/>
                <w:sz w:val="20"/>
                <w:szCs w:val="20"/>
              </w:rPr>
            </w:pPr>
            <w:r w:rsidRPr="009207A9">
              <w:rPr>
                <w:rFonts w:ascii="Arial" w:hAnsi="Arial" w:cs="Arial"/>
                <w:bCs/>
                <w:sz w:val="20"/>
                <w:szCs w:val="20"/>
              </w:rPr>
              <w:t>Consistency</w:t>
            </w:r>
          </w:p>
        </w:tc>
        <w:tc>
          <w:tcPr>
            <w:tcW w:w="4995" w:type="dxa"/>
            <w:shd w:val="clear" w:color="auto" w:fill="auto"/>
            <w:vAlign w:val="center"/>
          </w:tcPr>
          <w:p w:rsidR="003863F5" w:rsidRPr="00261E6D" w:rsidRDefault="009207A9" w:rsidP="00EA558A">
            <w:pPr>
              <w:ind w:right="141"/>
              <w:rPr>
                <w:rFonts w:ascii="Arial" w:hAnsi="Arial" w:cs="Arial"/>
                <w:sz w:val="20"/>
                <w:szCs w:val="20"/>
              </w:rPr>
            </w:pPr>
            <w:r w:rsidRPr="009207A9">
              <w:rPr>
                <w:rFonts w:ascii="Arial" w:hAnsi="Arial" w:cs="Arial"/>
                <w:sz w:val="20"/>
                <w:szCs w:val="20"/>
              </w:rPr>
              <w:t>liquid</w:t>
            </w:r>
          </w:p>
        </w:tc>
      </w:tr>
      <w:tr w:rsidR="003863F5" w:rsidTr="003863F5">
        <w:trPr>
          <w:trHeight w:val="397"/>
        </w:trPr>
        <w:tc>
          <w:tcPr>
            <w:tcW w:w="4928" w:type="dxa"/>
            <w:vAlign w:val="center"/>
          </w:tcPr>
          <w:p w:rsidR="003863F5" w:rsidRPr="00CF693A" w:rsidRDefault="009207A9" w:rsidP="00EA558A">
            <w:pPr>
              <w:pStyle w:val="KeinLeerraum"/>
              <w:rPr>
                <w:rFonts w:ascii="Arial" w:hAnsi="Arial" w:cs="Arial"/>
                <w:bCs/>
                <w:sz w:val="20"/>
                <w:szCs w:val="20"/>
              </w:rPr>
            </w:pPr>
            <w:r w:rsidRPr="009207A9">
              <w:rPr>
                <w:rFonts w:ascii="Arial" w:hAnsi="Arial" w:cs="Arial"/>
                <w:bCs/>
                <w:sz w:val="20"/>
                <w:szCs w:val="20"/>
              </w:rPr>
              <w:t xml:space="preserve">Color </w:t>
            </w:r>
          </w:p>
        </w:tc>
        <w:tc>
          <w:tcPr>
            <w:tcW w:w="4995" w:type="dxa"/>
            <w:vAlign w:val="center"/>
          </w:tcPr>
          <w:p w:rsidR="003863F5" w:rsidRPr="00261E6D" w:rsidRDefault="009207A9" w:rsidP="00EA558A">
            <w:pPr>
              <w:ind w:right="141"/>
              <w:rPr>
                <w:rFonts w:ascii="Arial" w:hAnsi="Arial" w:cs="Arial"/>
                <w:sz w:val="20"/>
                <w:szCs w:val="20"/>
              </w:rPr>
            </w:pPr>
            <w:proofErr w:type="spellStart"/>
            <w:r w:rsidRPr="009207A9">
              <w:rPr>
                <w:rFonts w:ascii="Arial" w:hAnsi="Arial" w:cs="Arial"/>
                <w:sz w:val="20"/>
                <w:szCs w:val="20"/>
              </w:rPr>
              <w:t>colorless</w:t>
            </w:r>
            <w:proofErr w:type="spellEnd"/>
          </w:p>
        </w:tc>
      </w:tr>
      <w:tr w:rsidR="003863F5" w:rsidTr="003863F5">
        <w:trPr>
          <w:trHeight w:val="397"/>
        </w:trPr>
        <w:tc>
          <w:tcPr>
            <w:tcW w:w="4928" w:type="dxa"/>
            <w:vAlign w:val="center"/>
          </w:tcPr>
          <w:p w:rsidR="003863F5" w:rsidRPr="00CF693A" w:rsidRDefault="009207A9" w:rsidP="00EA558A">
            <w:pPr>
              <w:pStyle w:val="KeinLeerraum"/>
              <w:rPr>
                <w:rFonts w:ascii="Arial" w:hAnsi="Arial" w:cs="Arial"/>
                <w:bCs/>
                <w:sz w:val="20"/>
                <w:szCs w:val="20"/>
              </w:rPr>
            </w:pPr>
            <w:proofErr w:type="spellStart"/>
            <w:r w:rsidRPr="009207A9">
              <w:rPr>
                <w:rFonts w:ascii="Arial" w:hAnsi="Arial" w:cs="Arial"/>
                <w:bCs/>
                <w:sz w:val="20"/>
                <w:szCs w:val="20"/>
              </w:rPr>
              <w:t>Smell</w:t>
            </w:r>
            <w:proofErr w:type="spellEnd"/>
          </w:p>
        </w:tc>
        <w:tc>
          <w:tcPr>
            <w:tcW w:w="4995" w:type="dxa"/>
            <w:vAlign w:val="center"/>
          </w:tcPr>
          <w:p w:rsidR="003863F5" w:rsidRPr="00261E6D" w:rsidRDefault="009207A9" w:rsidP="00EA558A">
            <w:pPr>
              <w:ind w:right="141"/>
              <w:rPr>
                <w:rFonts w:ascii="Arial" w:hAnsi="Arial" w:cs="Arial"/>
                <w:sz w:val="20"/>
                <w:szCs w:val="20"/>
              </w:rPr>
            </w:pPr>
            <w:proofErr w:type="spellStart"/>
            <w:r w:rsidRPr="009207A9">
              <w:rPr>
                <w:rFonts w:ascii="Arial" w:hAnsi="Arial" w:cs="Arial"/>
                <w:sz w:val="20"/>
                <w:szCs w:val="20"/>
              </w:rPr>
              <w:t>typical</w:t>
            </w:r>
            <w:proofErr w:type="spellEnd"/>
          </w:p>
        </w:tc>
      </w:tr>
      <w:tr w:rsidR="003863F5" w:rsidTr="003863F5">
        <w:trPr>
          <w:trHeight w:val="397"/>
        </w:trPr>
        <w:tc>
          <w:tcPr>
            <w:tcW w:w="4928" w:type="dxa"/>
            <w:vAlign w:val="center"/>
          </w:tcPr>
          <w:p w:rsidR="003863F5" w:rsidRPr="00CF693A" w:rsidRDefault="009207A9" w:rsidP="00EA558A">
            <w:pPr>
              <w:pStyle w:val="KeinLeerraum"/>
              <w:rPr>
                <w:rFonts w:ascii="Arial" w:hAnsi="Arial" w:cs="Arial"/>
                <w:bCs/>
                <w:sz w:val="20"/>
                <w:szCs w:val="20"/>
              </w:rPr>
            </w:pPr>
            <w:r w:rsidRPr="009207A9">
              <w:rPr>
                <w:rFonts w:ascii="Arial" w:hAnsi="Arial" w:cs="Arial"/>
                <w:bCs/>
                <w:sz w:val="20"/>
                <w:szCs w:val="20"/>
              </w:rPr>
              <w:t>Melting Point</w:t>
            </w:r>
          </w:p>
        </w:tc>
        <w:tc>
          <w:tcPr>
            <w:tcW w:w="4995" w:type="dxa"/>
            <w:vAlign w:val="center"/>
          </w:tcPr>
          <w:p w:rsidR="003863F5" w:rsidRPr="00261E6D" w:rsidRDefault="009207A9" w:rsidP="00EA558A">
            <w:pPr>
              <w:ind w:right="141"/>
              <w:rPr>
                <w:rFonts w:ascii="Arial" w:hAnsi="Arial" w:cs="Arial"/>
                <w:sz w:val="20"/>
                <w:szCs w:val="20"/>
              </w:rPr>
            </w:pPr>
            <w:r w:rsidRPr="009207A9">
              <w:rPr>
                <w:rFonts w:ascii="Arial" w:hAnsi="Arial" w:cs="Arial"/>
                <w:sz w:val="20"/>
                <w:szCs w:val="20"/>
              </w:rPr>
              <w:t xml:space="preserve">not </w:t>
            </w:r>
            <w:proofErr w:type="spellStart"/>
            <w:r w:rsidRPr="009207A9">
              <w:rPr>
                <w:rFonts w:ascii="Arial" w:hAnsi="Arial" w:cs="Arial"/>
                <w:sz w:val="20"/>
                <w:szCs w:val="20"/>
              </w:rPr>
              <w:t>determined</w:t>
            </w:r>
            <w:proofErr w:type="spellEnd"/>
          </w:p>
        </w:tc>
      </w:tr>
      <w:tr w:rsidR="003863F5" w:rsidTr="003863F5">
        <w:trPr>
          <w:trHeight w:val="397"/>
        </w:trPr>
        <w:tc>
          <w:tcPr>
            <w:tcW w:w="4928" w:type="dxa"/>
            <w:vAlign w:val="center"/>
          </w:tcPr>
          <w:p w:rsidR="003863F5" w:rsidRPr="00CF693A" w:rsidRDefault="009207A9" w:rsidP="00450525">
            <w:pPr>
              <w:pStyle w:val="KeinLeerraum"/>
              <w:rPr>
                <w:rFonts w:ascii="Arial" w:hAnsi="Arial" w:cs="Arial"/>
                <w:bCs/>
                <w:sz w:val="20"/>
                <w:szCs w:val="20"/>
              </w:rPr>
            </w:pPr>
            <w:proofErr w:type="spellStart"/>
            <w:r w:rsidRPr="009207A9">
              <w:rPr>
                <w:rFonts w:ascii="Arial" w:hAnsi="Arial" w:cs="Arial"/>
                <w:bCs/>
                <w:sz w:val="20"/>
                <w:szCs w:val="20"/>
              </w:rPr>
              <w:t>Boiling</w:t>
            </w:r>
            <w:proofErr w:type="spellEnd"/>
            <w:r w:rsidRPr="009207A9">
              <w:rPr>
                <w:rFonts w:ascii="Arial" w:hAnsi="Arial" w:cs="Arial"/>
                <w:bCs/>
                <w:sz w:val="20"/>
                <w:szCs w:val="20"/>
              </w:rPr>
              <w:t xml:space="preserve"> Point</w:t>
            </w:r>
          </w:p>
        </w:tc>
        <w:tc>
          <w:tcPr>
            <w:tcW w:w="4995" w:type="dxa"/>
            <w:vAlign w:val="center"/>
          </w:tcPr>
          <w:p w:rsidR="003863F5" w:rsidRPr="00261E6D" w:rsidRDefault="008F79A9" w:rsidP="00450525">
            <w:pPr>
              <w:ind w:right="141"/>
              <w:rPr>
                <w:rFonts w:ascii="Arial" w:hAnsi="Arial" w:cs="Arial"/>
                <w:sz w:val="20"/>
                <w:szCs w:val="20"/>
              </w:rPr>
            </w:pPr>
            <w:r w:rsidRPr="008F79A9">
              <w:rPr>
                <w:rFonts w:ascii="Arial" w:hAnsi="Arial" w:cs="Arial"/>
                <w:sz w:val="20"/>
                <w:szCs w:val="20"/>
              </w:rPr>
              <w:t>&gt; 60°C</w:t>
            </w:r>
          </w:p>
        </w:tc>
      </w:tr>
      <w:tr w:rsidR="003863F5" w:rsidTr="003863F5">
        <w:trPr>
          <w:trHeight w:val="397"/>
        </w:trPr>
        <w:tc>
          <w:tcPr>
            <w:tcW w:w="4928" w:type="dxa"/>
            <w:vAlign w:val="center"/>
          </w:tcPr>
          <w:p w:rsidR="003863F5" w:rsidRPr="00CF693A" w:rsidRDefault="009207A9" w:rsidP="00450525">
            <w:pPr>
              <w:pStyle w:val="KeinLeerraum"/>
              <w:rPr>
                <w:rFonts w:ascii="Arial" w:hAnsi="Arial" w:cs="Arial"/>
                <w:bCs/>
                <w:sz w:val="20"/>
                <w:szCs w:val="20"/>
              </w:rPr>
            </w:pPr>
            <w:r w:rsidRPr="009207A9">
              <w:rPr>
                <w:rFonts w:ascii="Arial" w:hAnsi="Arial" w:cs="Arial"/>
                <w:bCs/>
                <w:sz w:val="20"/>
                <w:szCs w:val="20"/>
              </w:rPr>
              <w:t>Flash Point</w:t>
            </w:r>
          </w:p>
        </w:tc>
        <w:tc>
          <w:tcPr>
            <w:tcW w:w="4995" w:type="dxa"/>
            <w:vAlign w:val="center"/>
          </w:tcPr>
          <w:p w:rsidR="003863F5" w:rsidRPr="00261E6D" w:rsidRDefault="008F79A9" w:rsidP="00450525">
            <w:pPr>
              <w:ind w:right="141"/>
              <w:rPr>
                <w:rFonts w:ascii="Arial" w:hAnsi="Arial" w:cs="Arial"/>
                <w:sz w:val="20"/>
                <w:szCs w:val="20"/>
              </w:rPr>
            </w:pPr>
            <w:r w:rsidRPr="008F79A9">
              <w:rPr>
                <w:rFonts w:ascii="Arial" w:hAnsi="Arial" w:cs="Arial"/>
                <w:sz w:val="20"/>
                <w:szCs w:val="20"/>
              </w:rPr>
              <w:t>&lt; 19°C</w:t>
            </w:r>
          </w:p>
        </w:tc>
      </w:tr>
      <w:tr w:rsidR="003863F5" w:rsidRPr="004165F7" w:rsidTr="003863F5">
        <w:trPr>
          <w:trHeight w:val="397"/>
        </w:trPr>
        <w:tc>
          <w:tcPr>
            <w:tcW w:w="4928" w:type="dxa"/>
            <w:vAlign w:val="center"/>
          </w:tcPr>
          <w:p w:rsidR="003863F5" w:rsidRPr="00CF693A" w:rsidRDefault="009207A9" w:rsidP="00450525">
            <w:pPr>
              <w:pStyle w:val="KeinLeerraum"/>
              <w:rPr>
                <w:rFonts w:ascii="Arial" w:hAnsi="Arial" w:cs="Arial"/>
                <w:bCs/>
                <w:sz w:val="20"/>
                <w:szCs w:val="20"/>
              </w:rPr>
            </w:pPr>
            <w:proofErr w:type="spellStart"/>
            <w:r w:rsidRPr="009207A9">
              <w:rPr>
                <w:rFonts w:ascii="Arial" w:hAnsi="Arial" w:cs="Arial"/>
                <w:bCs/>
                <w:sz w:val="20"/>
                <w:szCs w:val="20"/>
              </w:rPr>
              <w:t>Ignition</w:t>
            </w:r>
            <w:proofErr w:type="spellEnd"/>
            <w:r w:rsidRPr="009207A9">
              <w:rPr>
                <w:rFonts w:ascii="Arial" w:hAnsi="Arial" w:cs="Arial"/>
                <w:bCs/>
                <w:sz w:val="20"/>
                <w:szCs w:val="20"/>
              </w:rPr>
              <w:t xml:space="preserve"> </w:t>
            </w:r>
            <w:proofErr w:type="spellStart"/>
            <w:r w:rsidRPr="009207A9">
              <w:rPr>
                <w:rFonts w:ascii="Arial" w:hAnsi="Arial" w:cs="Arial"/>
                <w:bCs/>
                <w:sz w:val="20"/>
                <w:szCs w:val="20"/>
              </w:rPr>
              <w:t>temperature</w:t>
            </w:r>
            <w:proofErr w:type="spellEnd"/>
            <w:r w:rsidRPr="009207A9">
              <w:rPr>
                <w:rFonts w:ascii="Arial" w:hAnsi="Arial" w:cs="Arial"/>
                <w:bCs/>
                <w:sz w:val="20"/>
                <w:szCs w:val="20"/>
              </w:rPr>
              <w:tab/>
            </w:r>
          </w:p>
        </w:tc>
        <w:tc>
          <w:tcPr>
            <w:tcW w:w="4995" w:type="dxa"/>
            <w:vAlign w:val="center"/>
          </w:tcPr>
          <w:p w:rsidR="003863F5" w:rsidRPr="009207A9" w:rsidRDefault="009207A9" w:rsidP="00450525">
            <w:pPr>
              <w:ind w:right="141"/>
              <w:rPr>
                <w:rFonts w:ascii="Arial" w:hAnsi="Arial" w:cs="Arial"/>
                <w:sz w:val="20"/>
                <w:szCs w:val="20"/>
                <w:lang w:val="en-US"/>
              </w:rPr>
            </w:pPr>
            <w:r w:rsidRPr="009207A9">
              <w:rPr>
                <w:rFonts w:ascii="Arial" w:hAnsi="Arial" w:cs="Arial"/>
                <w:sz w:val="20"/>
                <w:szCs w:val="20"/>
                <w:lang w:val="en-US"/>
              </w:rPr>
              <w:t>200°C (lowest value of the single components)</w:t>
            </w:r>
          </w:p>
        </w:tc>
      </w:tr>
      <w:tr w:rsidR="003863F5" w:rsidRPr="009207A9" w:rsidTr="003863F5">
        <w:trPr>
          <w:trHeight w:val="397"/>
        </w:trPr>
        <w:tc>
          <w:tcPr>
            <w:tcW w:w="4928" w:type="dxa"/>
            <w:vAlign w:val="center"/>
          </w:tcPr>
          <w:p w:rsidR="003863F5" w:rsidRPr="009207A9" w:rsidRDefault="009207A9" w:rsidP="00450525">
            <w:pPr>
              <w:pStyle w:val="KeinLeerraum"/>
              <w:rPr>
                <w:rFonts w:ascii="Arial" w:hAnsi="Arial" w:cs="Arial"/>
                <w:bCs/>
                <w:sz w:val="20"/>
                <w:szCs w:val="20"/>
                <w:lang w:val="en-US"/>
              </w:rPr>
            </w:pPr>
            <w:proofErr w:type="spellStart"/>
            <w:r w:rsidRPr="009207A9">
              <w:rPr>
                <w:rFonts w:ascii="Arial" w:hAnsi="Arial" w:cs="Arial"/>
                <w:bCs/>
                <w:sz w:val="20"/>
                <w:szCs w:val="20"/>
                <w:lang w:val="en-US"/>
              </w:rPr>
              <w:t>Self flammability</w:t>
            </w:r>
            <w:proofErr w:type="spellEnd"/>
            <w:r w:rsidRPr="009207A9">
              <w:rPr>
                <w:rFonts w:ascii="Arial" w:hAnsi="Arial" w:cs="Arial"/>
                <w:bCs/>
                <w:sz w:val="20"/>
                <w:szCs w:val="20"/>
                <w:lang w:val="en-US"/>
              </w:rPr>
              <w:t xml:space="preserve"> </w:t>
            </w:r>
          </w:p>
        </w:tc>
        <w:tc>
          <w:tcPr>
            <w:tcW w:w="4995" w:type="dxa"/>
            <w:vAlign w:val="center"/>
          </w:tcPr>
          <w:p w:rsidR="003863F5" w:rsidRPr="009207A9" w:rsidRDefault="009207A9" w:rsidP="00450525">
            <w:pPr>
              <w:ind w:right="141"/>
              <w:rPr>
                <w:rFonts w:ascii="Arial" w:hAnsi="Arial" w:cs="Arial"/>
                <w:sz w:val="20"/>
                <w:szCs w:val="20"/>
                <w:lang w:val="en-US"/>
              </w:rPr>
            </w:pPr>
            <w:r w:rsidRPr="009207A9">
              <w:rPr>
                <w:rFonts w:ascii="Arial" w:hAnsi="Arial" w:cs="Arial"/>
                <w:sz w:val="20"/>
                <w:szCs w:val="20"/>
                <w:lang w:val="en-US"/>
              </w:rPr>
              <w:t>no</w:t>
            </w:r>
          </w:p>
        </w:tc>
      </w:tr>
      <w:tr w:rsidR="00450525" w:rsidRPr="004165F7" w:rsidTr="003863F5">
        <w:trPr>
          <w:trHeight w:val="397"/>
        </w:trPr>
        <w:tc>
          <w:tcPr>
            <w:tcW w:w="4928" w:type="dxa"/>
            <w:vAlign w:val="center"/>
          </w:tcPr>
          <w:p w:rsidR="00450525" w:rsidRPr="009207A9" w:rsidRDefault="009207A9" w:rsidP="00450525">
            <w:pPr>
              <w:pStyle w:val="KeinLeerraum"/>
              <w:rPr>
                <w:rFonts w:ascii="Arial" w:hAnsi="Arial" w:cs="Arial"/>
                <w:bCs/>
                <w:sz w:val="20"/>
                <w:szCs w:val="20"/>
                <w:lang w:val="en-US"/>
              </w:rPr>
            </w:pPr>
            <w:r w:rsidRPr="009207A9">
              <w:rPr>
                <w:rFonts w:ascii="Arial" w:hAnsi="Arial" w:cs="Arial"/>
                <w:bCs/>
                <w:sz w:val="20"/>
                <w:szCs w:val="20"/>
                <w:lang w:val="en-US"/>
              </w:rPr>
              <w:t>Danger of explosion</w:t>
            </w:r>
          </w:p>
        </w:tc>
        <w:tc>
          <w:tcPr>
            <w:tcW w:w="4995" w:type="dxa"/>
            <w:vAlign w:val="center"/>
          </w:tcPr>
          <w:p w:rsidR="00450525" w:rsidRPr="009207A9" w:rsidRDefault="009207A9" w:rsidP="008F79A9">
            <w:pPr>
              <w:ind w:right="141"/>
              <w:rPr>
                <w:rFonts w:ascii="Arial" w:hAnsi="Arial" w:cs="Arial"/>
                <w:sz w:val="20"/>
                <w:szCs w:val="20"/>
                <w:lang w:val="en-US"/>
              </w:rPr>
            </w:pPr>
            <w:proofErr w:type="spellStart"/>
            <w:r w:rsidRPr="009207A9">
              <w:rPr>
                <w:rFonts w:ascii="Arial" w:hAnsi="Arial" w:cs="Arial"/>
                <w:sz w:val="20"/>
                <w:szCs w:val="20"/>
                <w:lang w:val="en-US"/>
              </w:rPr>
              <w:t>no,but</w:t>
            </w:r>
            <w:proofErr w:type="spellEnd"/>
            <w:r w:rsidRPr="009207A9">
              <w:rPr>
                <w:rFonts w:ascii="Arial" w:hAnsi="Arial" w:cs="Arial"/>
                <w:sz w:val="20"/>
                <w:szCs w:val="20"/>
                <w:lang w:val="en-US"/>
              </w:rPr>
              <w:t xml:space="preserve"> formation of explosive vapors possible</w:t>
            </w:r>
          </w:p>
        </w:tc>
      </w:tr>
      <w:tr w:rsidR="008F79A9" w:rsidRPr="009207A9" w:rsidTr="008F79A9">
        <w:trPr>
          <w:trHeight w:val="397"/>
        </w:trPr>
        <w:tc>
          <w:tcPr>
            <w:tcW w:w="4928"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Explosion limits</w:t>
            </w:r>
          </w:p>
        </w:tc>
        <w:tc>
          <w:tcPr>
            <w:tcW w:w="4995" w:type="dxa"/>
            <w:vAlign w:val="center"/>
          </w:tcPr>
          <w:p w:rsidR="008F79A9" w:rsidRPr="009207A9" w:rsidRDefault="009207A9" w:rsidP="008F79A9">
            <w:pPr>
              <w:ind w:right="141"/>
              <w:rPr>
                <w:rFonts w:ascii="Arial" w:hAnsi="Arial" w:cs="Arial"/>
                <w:sz w:val="20"/>
                <w:szCs w:val="20"/>
                <w:lang w:val="en-US"/>
              </w:rPr>
            </w:pPr>
            <w:r>
              <w:rPr>
                <w:rFonts w:ascii="Arial" w:hAnsi="Arial" w:cs="Arial"/>
                <w:sz w:val="20"/>
                <w:szCs w:val="20"/>
                <w:lang w:val="en-US"/>
              </w:rPr>
              <w:t>l</w:t>
            </w:r>
            <w:r w:rsidRPr="009207A9">
              <w:rPr>
                <w:rFonts w:ascii="Arial" w:hAnsi="Arial" w:cs="Arial"/>
                <w:sz w:val="20"/>
                <w:szCs w:val="20"/>
                <w:lang w:val="en-US"/>
              </w:rPr>
              <w:t>ower</w:t>
            </w:r>
            <w:r>
              <w:rPr>
                <w:rFonts w:ascii="Arial" w:hAnsi="Arial" w:cs="Arial"/>
                <w:sz w:val="20"/>
                <w:szCs w:val="20"/>
                <w:lang w:val="en-US"/>
              </w:rPr>
              <w:t xml:space="preserve"> </w:t>
            </w:r>
            <w:r w:rsidRPr="009207A9">
              <w:rPr>
                <w:rFonts w:ascii="Arial" w:hAnsi="Arial" w:cs="Arial"/>
                <w:sz w:val="20"/>
                <w:szCs w:val="20"/>
                <w:lang w:val="en-US"/>
              </w:rPr>
              <w:t>0,6 Vol %</w:t>
            </w:r>
            <w:r>
              <w:rPr>
                <w:rFonts w:ascii="Arial" w:hAnsi="Arial" w:cs="Arial"/>
                <w:sz w:val="20"/>
                <w:szCs w:val="20"/>
                <w:lang w:val="en-US"/>
              </w:rPr>
              <w:t xml:space="preserve">           </w:t>
            </w:r>
            <w:r>
              <w:t xml:space="preserve"> </w:t>
            </w:r>
            <w:r w:rsidRPr="009207A9">
              <w:rPr>
                <w:rFonts w:ascii="Arial" w:hAnsi="Arial" w:cs="Arial"/>
                <w:sz w:val="20"/>
                <w:szCs w:val="20"/>
                <w:lang w:val="en-US"/>
              </w:rPr>
              <w:t>upper 15,0 Vol %</w:t>
            </w:r>
            <w:r w:rsidRPr="009207A9">
              <w:rPr>
                <w:rFonts w:ascii="Arial" w:hAnsi="Arial" w:cs="Arial"/>
                <w:sz w:val="20"/>
                <w:szCs w:val="20"/>
                <w:lang w:val="en-US"/>
              </w:rPr>
              <w:tab/>
            </w:r>
          </w:p>
        </w:tc>
      </w:tr>
      <w:tr w:rsidR="008F79A9" w:rsidRPr="009207A9" w:rsidTr="008F79A9">
        <w:trPr>
          <w:trHeight w:val="397"/>
        </w:trPr>
        <w:tc>
          <w:tcPr>
            <w:tcW w:w="4928"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Vapor pressure @ 20°C</w:t>
            </w:r>
          </w:p>
        </w:tc>
        <w:tc>
          <w:tcPr>
            <w:tcW w:w="4995"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 xml:space="preserve">247 </w:t>
            </w:r>
            <w:proofErr w:type="spellStart"/>
            <w:r w:rsidRPr="009207A9">
              <w:rPr>
                <w:rFonts w:ascii="Arial" w:hAnsi="Arial" w:cs="Arial"/>
                <w:sz w:val="20"/>
                <w:szCs w:val="20"/>
                <w:lang w:val="en-US"/>
              </w:rPr>
              <w:t>hPa</w:t>
            </w:r>
            <w:proofErr w:type="spellEnd"/>
          </w:p>
        </w:tc>
      </w:tr>
      <w:tr w:rsidR="008F79A9" w:rsidRPr="009207A9" w:rsidTr="008F79A9">
        <w:trPr>
          <w:trHeight w:val="397"/>
        </w:trPr>
        <w:tc>
          <w:tcPr>
            <w:tcW w:w="4928"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Density (20°C)</w:t>
            </w:r>
          </w:p>
        </w:tc>
        <w:tc>
          <w:tcPr>
            <w:tcW w:w="4995"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0,798 g/cm³</w:t>
            </w:r>
          </w:p>
        </w:tc>
      </w:tr>
      <w:tr w:rsidR="008F79A9" w:rsidRPr="009207A9" w:rsidTr="008F79A9">
        <w:trPr>
          <w:trHeight w:val="397"/>
        </w:trPr>
        <w:tc>
          <w:tcPr>
            <w:tcW w:w="4928"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VOC</w:t>
            </w:r>
            <w:r w:rsidRPr="009207A9">
              <w:rPr>
                <w:rFonts w:ascii="Arial" w:hAnsi="Arial" w:cs="Arial"/>
                <w:sz w:val="20"/>
                <w:szCs w:val="20"/>
                <w:lang w:val="en-US"/>
              </w:rPr>
              <w:tab/>
            </w:r>
          </w:p>
        </w:tc>
        <w:tc>
          <w:tcPr>
            <w:tcW w:w="4995" w:type="dxa"/>
            <w:vAlign w:val="center"/>
          </w:tcPr>
          <w:p w:rsidR="008F79A9" w:rsidRPr="009207A9" w:rsidRDefault="009207A9" w:rsidP="00890875">
            <w:pPr>
              <w:ind w:right="141"/>
              <w:rPr>
                <w:rFonts w:ascii="Arial" w:hAnsi="Arial" w:cs="Arial"/>
                <w:sz w:val="20"/>
                <w:szCs w:val="20"/>
                <w:lang w:val="en-US"/>
              </w:rPr>
            </w:pPr>
            <w:r w:rsidRPr="009207A9">
              <w:rPr>
                <w:rFonts w:ascii="Arial" w:hAnsi="Arial" w:cs="Arial"/>
                <w:sz w:val="20"/>
                <w:szCs w:val="20"/>
                <w:lang w:val="en-US"/>
              </w:rPr>
              <w:t>100%</w:t>
            </w:r>
          </w:p>
        </w:tc>
      </w:tr>
      <w:tr w:rsidR="004165F7" w:rsidRPr="009207A9" w:rsidTr="008F79A9">
        <w:trPr>
          <w:trHeight w:val="397"/>
        </w:trPr>
        <w:tc>
          <w:tcPr>
            <w:tcW w:w="4928" w:type="dxa"/>
            <w:vAlign w:val="center"/>
          </w:tcPr>
          <w:p w:rsidR="004165F7" w:rsidRPr="009207A9" w:rsidRDefault="004165F7" w:rsidP="00890875">
            <w:pPr>
              <w:ind w:right="141"/>
              <w:rPr>
                <w:rFonts w:ascii="Arial" w:hAnsi="Arial" w:cs="Arial"/>
                <w:sz w:val="20"/>
                <w:szCs w:val="20"/>
                <w:lang w:val="en-US"/>
              </w:rPr>
            </w:pPr>
            <w:r>
              <w:rPr>
                <w:color w:val="222222"/>
                <w:lang w:val="en"/>
              </w:rPr>
              <w:t>S</w:t>
            </w:r>
            <w:r>
              <w:rPr>
                <w:color w:val="222222"/>
                <w:lang w:val="en"/>
              </w:rPr>
              <w:t>torage time</w:t>
            </w:r>
          </w:p>
        </w:tc>
        <w:tc>
          <w:tcPr>
            <w:tcW w:w="4995" w:type="dxa"/>
            <w:vAlign w:val="center"/>
          </w:tcPr>
          <w:p w:rsidR="004165F7" w:rsidRPr="009207A9" w:rsidRDefault="004165F7" w:rsidP="00890875">
            <w:pPr>
              <w:ind w:right="141"/>
              <w:rPr>
                <w:rFonts w:ascii="Arial" w:hAnsi="Arial" w:cs="Arial"/>
                <w:sz w:val="20"/>
                <w:szCs w:val="20"/>
                <w:lang w:val="en-US"/>
              </w:rPr>
            </w:pPr>
            <w:r>
              <w:rPr>
                <w:rFonts w:ascii="Arial" w:hAnsi="Arial" w:cs="Arial"/>
                <w:sz w:val="20"/>
                <w:szCs w:val="20"/>
                <w:lang w:val="en-US"/>
              </w:rPr>
              <w:t>12 months</w:t>
            </w:r>
            <w:bookmarkStart w:id="0" w:name="_GoBack"/>
            <w:bookmarkEnd w:id="0"/>
          </w:p>
        </w:tc>
      </w:tr>
      <w:tr w:rsidR="008F79A9" w:rsidTr="008F79A9">
        <w:trPr>
          <w:trHeight w:val="397"/>
        </w:trPr>
        <w:tc>
          <w:tcPr>
            <w:tcW w:w="9923" w:type="dxa"/>
            <w:gridSpan w:val="2"/>
            <w:shd w:val="clear" w:color="auto" w:fill="F2F2F2" w:themeFill="background1" w:themeFillShade="F2"/>
            <w:vAlign w:val="center"/>
          </w:tcPr>
          <w:p w:rsidR="008F79A9" w:rsidRPr="00261E6D" w:rsidRDefault="009207A9" w:rsidP="00890875">
            <w:pPr>
              <w:ind w:right="141"/>
              <w:rPr>
                <w:rFonts w:ascii="Arial" w:hAnsi="Arial" w:cs="Arial"/>
                <w:sz w:val="20"/>
                <w:szCs w:val="20"/>
              </w:rPr>
            </w:pPr>
            <w:r w:rsidRPr="009207A9">
              <w:rPr>
                <w:rFonts w:ascii="Arial" w:hAnsi="Arial" w:cs="Arial"/>
                <w:sz w:val="20"/>
                <w:szCs w:val="20"/>
              </w:rPr>
              <w:t>Properties</w:t>
            </w:r>
          </w:p>
        </w:tc>
      </w:tr>
      <w:tr w:rsidR="008F79A9" w:rsidTr="008F79A9">
        <w:trPr>
          <w:trHeight w:val="397"/>
        </w:trPr>
        <w:tc>
          <w:tcPr>
            <w:tcW w:w="4928" w:type="dxa"/>
            <w:vAlign w:val="center"/>
          </w:tcPr>
          <w:p w:rsidR="009207A9" w:rsidRPr="009207A9" w:rsidRDefault="009207A9" w:rsidP="009207A9">
            <w:pPr>
              <w:pStyle w:val="Listenabsatz"/>
              <w:numPr>
                <w:ilvl w:val="0"/>
                <w:numId w:val="19"/>
              </w:numPr>
              <w:ind w:right="141"/>
              <w:rPr>
                <w:rFonts w:ascii="Arial" w:hAnsi="Arial" w:cs="Arial"/>
                <w:sz w:val="20"/>
                <w:szCs w:val="20"/>
                <w:lang w:val="en-US"/>
              </w:rPr>
            </w:pPr>
            <w:r w:rsidRPr="009207A9">
              <w:rPr>
                <w:rFonts w:ascii="Arial" w:hAnsi="Arial" w:cs="Arial"/>
                <w:sz w:val="20"/>
                <w:szCs w:val="20"/>
                <w:lang w:val="en-US"/>
              </w:rPr>
              <w:t>Thorough cleaning</w:t>
            </w:r>
          </w:p>
          <w:p w:rsidR="009207A9" w:rsidRPr="009207A9" w:rsidRDefault="009207A9" w:rsidP="009207A9">
            <w:pPr>
              <w:pStyle w:val="Listenabsatz"/>
              <w:numPr>
                <w:ilvl w:val="0"/>
                <w:numId w:val="19"/>
              </w:numPr>
              <w:ind w:right="141"/>
              <w:rPr>
                <w:rFonts w:ascii="Arial" w:hAnsi="Arial" w:cs="Arial"/>
                <w:sz w:val="20"/>
                <w:szCs w:val="20"/>
                <w:lang w:val="en-US"/>
              </w:rPr>
            </w:pPr>
            <w:r w:rsidRPr="009207A9">
              <w:rPr>
                <w:rFonts w:ascii="Arial" w:hAnsi="Arial" w:cs="Arial"/>
                <w:sz w:val="20"/>
                <w:szCs w:val="20"/>
                <w:lang w:val="en-US"/>
              </w:rPr>
              <w:t>Rapid Evaporation</w:t>
            </w:r>
          </w:p>
          <w:p w:rsidR="009207A9" w:rsidRPr="009207A9" w:rsidRDefault="009207A9" w:rsidP="009207A9">
            <w:pPr>
              <w:pStyle w:val="Listenabsatz"/>
              <w:numPr>
                <w:ilvl w:val="0"/>
                <w:numId w:val="19"/>
              </w:numPr>
              <w:ind w:right="141"/>
              <w:rPr>
                <w:rFonts w:ascii="Arial" w:hAnsi="Arial" w:cs="Arial"/>
                <w:sz w:val="20"/>
                <w:szCs w:val="20"/>
                <w:lang w:val="en-US"/>
              </w:rPr>
            </w:pPr>
            <w:r w:rsidRPr="009207A9">
              <w:rPr>
                <w:rFonts w:ascii="Arial" w:hAnsi="Arial" w:cs="Arial"/>
                <w:sz w:val="20"/>
                <w:szCs w:val="20"/>
                <w:lang w:val="en-US"/>
              </w:rPr>
              <w:t>High Flash point</w:t>
            </w:r>
          </w:p>
          <w:p w:rsidR="009207A9" w:rsidRPr="009207A9" w:rsidRDefault="009207A9" w:rsidP="009207A9">
            <w:pPr>
              <w:pStyle w:val="Listenabsatz"/>
              <w:numPr>
                <w:ilvl w:val="0"/>
                <w:numId w:val="19"/>
              </w:numPr>
              <w:ind w:right="141"/>
              <w:rPr>
                <w:rFonts w:ascii="Arial" w:hAnsi="Arial" w:cs="Arial"/>
                <w:sz w:val="20"/>
                <w:szCs w:val="20"/>
                <w:lang w:val="en-US"/>
              </w:rPr>
            </w:pPr>
            <w:r w:rsidRPr="009207A9">
              <w:rPr>
                <w:rFonts w:ascii="Arial" w:hAnsi="Arial" w:cs="Arial"/>
                <w:sz w:val="20"/>
                <w:szCs w:val="20"/>
                <w:lang w:val="en-US"/>
              </w:rPr>
              <w:t>Low odor</w:t>
            </w:r>
          </w:p>
          <w:p w:rsidR="008F79A9" w:rsidRPr="009207A9" w:rsidRDefault="009207A9" w:rsidP="009207A9">
            <w:pPr>
              <w:pStyle w:val="Listenabsatz"/>
              <w:numPr>
                <w:ilvl w:val="0"/>
                <w:numId w:val="19"/>
              </w:numPr>
              <w:ind w:right="141"/>
              <w:rPr>
                <w:rFonts w:ascii="Arial" w:hAnsi="Arial" w:cs="Arial"/>
                <w:sz w:val="20"/>
                <w:szCs w:val="20"/>
                <w:lang w:val="en-US"/>
              </w:rPr>
            </w:pPr>
            <w:r w:rsidRPr="009207A9">
              <w:rPr>
                <w:rFonts w:ascii="Arial" w:hAnsi="Arial" w:cs="Arial"/>
                <w:sz w:val="20"/>
                <w:szCs w:val="20"/>
                <w:lang w:val="en-US"/>
              </w:rPr>
              <w:t>Special remover for old seals</w:t>
            </w:r>
          </w:p>
        </w:tc>
        <w:tc>
          <w:tcPr>
            <w:tcW w:w="4995" w:type="dxa"/>
            <w:vAlign w:val="center"/>
          </w:tcPr>
          <w:p w:rsidR="009207A9" w:rsidRDefault="009207A9" w:rsidP="009207A9">
            <w:pPr>
              <w:pStyle w:val="Listenabsatz"/>
              <w:ind w:left="360"/>
              <w:contextualSpacing w:val="0"/>
              <w:textAlignment w:val="top"/>
              <w:rPr>
                <w:rFonts w:ascii="Arial" w:eastAsia="Times New Roman" w:hAnsi="Arial" w:cs="Arial"/>
                <w:szCs w:val="24"/>
                <w:lang w:val="en-US"/>
              </w:rPr>
            </w:pPr>
          </w:p>
          <w:p w:rsidR="009207A9" w:rsidRPr="009207A9" w:rsidRDefault="009207A9" w:rsidP="009207A9">
            <w:pPr>
              <w:pStyle w:val="Listenabsatz"/>
              <w:numPr>
                <w:ilvl w:val="0"/>
                <w:numId w:val="21"/>
              </w:numPr>
              <w:contextualSpacing w:val="0"/>
              <w:textAlignment w:val="top"/>
              <w:rPr>
                <w:rFonts w:ascii="Arial" w:eastAsia="Times New Roman" w:hAnsi="Arial" w:cs="Arial"/>
                <w:sz w:val="20"/>
                <w:szCs w:val="20"/>
                <w:lang w:val="en-US"/>
              </w:rPr>
            </w:pPr>
            <w:r w:rsidRPr="009207A9">
              <w:rPr>
                <w:rFonts w:ascii="Arial" w:eastAsia="Times New Roman" w:hAnsi="Arial" w:cs="Arial"/>
                <w:sz w:val="20"/>
                <w:szCs w:val="20"/>
                <w:lang w:val="en-US"/>
              </w:rPr>
              <w:t>Clean and easy removal of a used seals</w:t>
            </w:r>
          </w:p>
          <w:p w:rsidR="009207A9" w:rsidRPr="009207A9" w:rsidRDefault="009207A9" w:rsidP="009207A9">
            <w:pPr>
              <w:pStyle w:val="KeinLeerraum"/>
              <w:numPr>
                <w:ilvl w:val="0"/>
                <w:numId w:val="21"/>
              </w:numPr>
              <w:rPr>
                <w:rFonts w:ascii="Arial" w:hAnsi="Arial" w:cs="Arial"/>
                <w:sz w:val="20"/>
                <w:szCs w:val="20"/>
              </w:rPr>
            </w:pPr>
            <w:proofErr w:type="spellStart"/>
            <w:r w:rsidRPr="009207A9">
              <w:rPr>
                <w:rFonts w:ascii="Arial" w:hAnsi="Arial" w:cs="Arial"/>
                <w:sz w:val="20"/>
                <w:szCs w:val="20"/>
              </w:rPr>
              <w:t>Makes</w:t>
            </w:r>
            <w:proofErr w:type="spellEnd"/>
            <w:r w:rsidRPr="009207A9">
              <w:rPr>
                <w:rFonts w:ascii="Arial" w:hAnsi="Arial" w:cs="Arial"/>
                <w:sz w:val="20"/>
                <w:szCs w:val="20"/>
              </w:rPr>
              <w:t xml:space="preserve"> </w:t>
            </w:r>
            <w:proofErr w:type="spellStart"/>
            <w:r w:rsidRPr="009207A9">
              <w:rPr>
                <w:rFonts w:ascii="Arial" w:hAnsi="Arial" w:cs="Arial"/>
                <w:sz w:val="20"/>
                <w:szCs w:val="20"/>
              </w:rPr>
              <w:t>surfaces</w:t>
            </w:r>
            <w:proofErr w:type="spellEnd"/>
            <w:r w:rsidRPr="009207A9">
              <w:rPr>
                <w:rFonts w:ascii="Arial" w:hAnsi="Arial" w:cs="Arial"/>
                <w:sz w:val="20"/>
                <w:szCs w:val="20"/>
              </w:rPr>
              <w:t xml:space="preserve"> oil- and </w:t>
            </w:r>
            <w:proofErr w:type="spellStart"/>
            <w:r w:rsidRPr="009207A9">
              <w:rPr>
                <w:rFonts w:ascii="Arial" w:hAnsi="Arial" w:cs="Arial"/>
                <w:sz w:val="20"/>
                <w:szCs w:val="20"/>
              </w:rPr>
              <w:t>fatfree</w:t>
            </w:r>
            <w:proofErr w:type="spellEnd"/>
          </w:p>
          <w:p w:rsidR="009207A9" w:rsidRPr="009207A9" w:rsidRDefault="009207A9" w:rsidP="009207A9">
            <w:pPr>
              <w:pStyle w:val="KeinLeerraum"/>
              <w:numPr>
                <w:ilvl w:val="0"/>
                <w:numId w:val="21"/>
              </w:numPr>
              <w:rPr>
                <w:rFonts w:ascii="Arial" w:hAnsi="Arial" w:cs="Arial"/>
                <w:sz w:val="20"/>
                <w:szCs w:val="20"/>
                <w:lang w:val="en-US"/>
              </w:rPr>
            </w:pPr>
            <w:r w:rsidRPr="009207A9">
              <w:rPr>
                <w:rFonts w:ascii="Arial" w:hAnsi="Arial" w:cs="Arial"/>
                <w:sz w:val="20"/>
                <w:szCs w:val="20"/>
                <w:lang w:val="en-US"/>
              </w:rPr>
              <w:t>Application of a new seal is immediately possible</w:t>
            </w:r>
          </w:p>
          <w:p w:rsidR="009207A9" w:rsidRPr="009207A9" w:rsidRDefault="009207A9" w:rsidP="009207A9">
            <w:pPr>
              <w:pStyle w:val="KeinLeerraum"/>
              <w:numPr>
                <w:ilvl w:val="0"/>
                <w:numId w:val="21"/>
              </w:numPr>
              <w:rPr>
                <w:rFonts w:ascii="Arial" w:hAnsi="Arial" w:cs="Arial"/>
                <w:sz w:val="20"/>
                <w:szCs w:val="20"/>
              </w:rPr>
            </w:pPr>
            <w:r w:rsidRPr="009207A9">
              <w:rPr>
                <w:rFonts w:ascii="Arial" w:hAnsi="Arial" w:cs="Arial"/>
                <w:sz w:val="20"/>
                <w:szCs w:val="20"/>
              </w:rPr>
              <w:t xml:space="preserve">Deep </w:t>
            </w:r>
            <w:proofErr w:type="spellStart"/>
            <w:r w:rsidRPr="009207A9">
              <w:rPr>
                <w:rFonts w:ascii="Arial" w:hAnsi="Arial" w:cs="Arial"/>
                <w:sz w:val="20"/>
                <w:szCs w:val="20"/>
              </w:rPr>
              <w:t>pore</w:t>
            </w:r>
            <w:proofErr w:type="spellEnd"/>
            <w:r w:rsidRPr="009207A9">
              <w:rPr>
                <w:rFonts w:ascii="Arial" w:hAnsi="Arial" w:cs="Arial"/>
                <w:sz w:val="20"/>
                <w:szCs w:val="20"/>
              </w:rPr>
              <w:t xml:space="preserve"> </w:t>
            </w:r>
            <w:proofErr w:type="spellStart"/>
            <w:r w:rsidRPr="009207A9">
              <w:rPr>
                <w:rFonts w:ascii="Arial" w:hAnsi="Arial" w:cs="Arial"/>
                <w:sz w:val="20"/>
                <w:szCs w:val="20"/>
              </w:rPr>
              <w:t>cleaning</w:t>
            </w:r>
            <w:proofErr w:type="spellEnd"/>
          </w:p>
          <w:p w:rsidR="008F79A9" w:rsidRPr="009207A9" w:rsidRDefault="008F79A9" w:rsidP="009207A9">
            <w:pPr>
              <w:ind w:right="141"/>
              <w:rPr>
                <w:rFonts w:ascii="Arial" w:hAnsi="Arial" w:cs="Arial"/>
                <w:sz w:val="20"/>
                <w:szCs w:val="20"/>
              </w:rPr>
            </w:pPr>
            <w:r w:rsidRPr="009207A9">
              <w:rPr>
                <w:rFonts w:ascii="Arial" w:hAnsi="Arial" w:cs="Arial"/>
                <w:sz w:val="20"/>
                <w:szCs w:val="20"/>
              </w:rPr>
              <w:t xml:space="preserve"> </w:t>
            </w:r>
          </w:p>
        </w:tc>
      </w:tr>
      <w:tr w:rsidR="008F79A9" w:rsidRPr="004165F7" w:rsidTr="008F79A9">
        <w:trPr>
          <w:trHeight w:val="851"/>
        </w:trPr>
        <w:tc>
          <w:tcPr>
            <w:tcW w:w="9923" w:type="dxa"/>
            <w:gridSpan w:val="2"/>
            <w:vAlign w:val="center"/>
          </w:tcPr>
          <w:p w:rsidR="008F79A9" w:rsidRPr="009207A9" w:rsidRDefault="009207A9" w:rsidP="008F79A9">
            <w:pPr>
              <w:ind w:right="141"/>
              <w:rPr>
                <w:rFonts w:ascii="Arial" w:hAnsi="Arial" w:cs="Arial"/>
                <w:sz w:val="20"/>
                <w:szCs w:val="20"/>
                <w:lang w:val="en-US"/>
              </w:rPr>
            </w:pPr>
            <w:r w:rsidRPr="009207A9">
              <w:rPr>
                <w:rFonts w:ascii="Arial" w:hAnsi="Arial" w:cs="Arial"/>
                <w:sz w:val="20"/>
                <w:szCs w:val="20"/>
                <w:lang w:val="en-US"/>
              </w:rPr>
              <w:t>MARSTON CLEANER is supplied ready. For painting with a brush or a brush. For wiping with a cloth or sponge. By stable flashpoints all AIII products can be easily used in washbasins.</w:t>
            </w:r>
          </w:p>
        </w:tc>
      </w:tr>
      <w:tr w:rsidR="00450525" w:rsidTr="00794B65">
        <w:trPr>
          <w:trHeight w:val="397"/>
        </w:trPr>
        <w:tc>
          <w:tcPr>
            <w:tcW w:w="4928" w:type="dxa"/>
            <w:shd w:val="clear" w:color="auto" w:fill="F2F2F2" w:themeFill="background1" w:themeFillShade="F2"/>
            <w:vAlign w:val="center"/>
          </w:tcPr>
          <w:p w:rsidR="005C1C3E" w:rsidRPr="00794B65" w:rsidRDefault="009207A9" w:rsidP="00794B65">
            <w:pPr>
              <w:pStyle w:val="KeinLeerraum"/>
              <w:rPr>
                <w:rFonts w:ascii="Arial" w:hAnsi="Arial" w:cs="Arial"/>
                <w:b/>
                <w:bCs/>
                <w:sz w:val="20"/>
                <w:szCs w:val="20"/>
              </w:rPr>
            </w:pPr>
            <w:proofErr w:type="spellStart"/>
            <w:r>
              <w:rPr>
                <w:rFonts w:ascii="Arial" w:hAnsi="Arial" w:cs="Arial"/>
                <w:b/>
                <w:bCs/>
                <w:sz w:val="20"/>
                <w:szCs w:val="20"/>
              </w:rPr>
              <w:t>Packaging</w:t>
            </w:r>
            <w:proofErr w:type="spellEnd"/>
          </w:p>
        </w:tc>
        <w:tc>
          <w:tcPr>
            <w:tcW w:w="4995" w:type="dxa"/>
            <w:shd w:val="clear" w:color="auto" w:fill="F2F2F2" w:themeFill="background1" w:themeFillShade="F2"/>
            <w:vAlign w:val="center"/>
          </w:tcPr>
          <w:p w:rsidR="00450525" w:rsidRPr="00794B65" w:rsidRDefault="009207A9" w:rsidP="00794B65">
            <w:pPr>
              <w:ind w:right="141"/>
              <w:rPr>
                <w:rFonts w:ascii="Arial" w:hAnsi="Arial" w:cs="Arial"/>
                <w:b/>
                <w:sz w:val="20"/>
                <w:szCs w:val="20"/>
              </w:rPr>
            </w:pPr>
            <w:r>
              <w:rPr>
                <w:rFonts w:ascii="Arial" w:hAnsi="Arial" w:cs="Arial"/>
                <w:b/>
                <w:sz w:val="20"/>
                <w:szCs w:val="20"/>
              </w:rPr>
              <w:t xml:space="preserve">Item </w:t>
            </w:r>
            <w:proofErr w:type="spellStart"/>
            <w:r>
              <w:rPr>
                <w:rFonts w:ascii="Arial" w:hAnsi="Arial" w:cs="Arial"/>
                <w:b/>
                <w:sz w:val="20"/>
                <w:szCs w:val="20"/>
              </w:rPr>
              <w:t>number</w:t>
            </w:r>
            <w:proofErr w:type="spellEnd"/>
          </w:p>
        </w:tc>
      </w:tr>
      <w:tr w:rsidR="00794B65" w:rsidTr="003863F5">
        <w:trPr>
          <w:trHeight w:val="397"/>
        </w:trPr>
        <w:tc>
          <w:tcPr>
            <w:tcW w:w="4928" w:type="dxa"/>
            <w:vAlign w:val="center"/>
          </w:tcPr>
          <w:p w:rsidR="00794B65" w:rsidRPr="00CF693A" w:rsidRDefault="008F79A9" w:rsidP="009207A9">
            <w:pPr>
              <w:pStyle w:val="KeinLeerraum"/>
              <w:rPr>
                <w:rFonts w:ascii="Arial" w:hAnsi="Arial" w:cs="Arial"/>
                <w:bCs/>
                <w:sz w:val="20"/>
                <w:szCs w:val="20"/>
              </w:rPr>
            </w:pPr>
            <w:r>
              <w:rPr>
                <w:rFonts w:ascii="Arial" w:hAnsi="Arial" w:cs="Arial"/>
                <w:bCs/>
                <w:sz w:val="20"/>
                <w:szCs w:val="20"/>
              </w:rPr>
              <w:t xml:space="preserve">12 </w:t>
            </w:r>
            <w:proofErr w:type="spellStart"/>
            <w:r w:rsidR="009207A9">
              <w:rPr>
                <w:rFonts w:ascii="Arial" w:hAnsi="Arial" w:cs="Arial"/>
                <w:bCs/>
                <w:sz w:val="20"/>
                <w:szCs w:val="20"/>
              </w:rPr>
              <w:t>tins</w:t>
            </w:r>
            <w:proofErr w:type="spellEnd"/>
            <w:r>
              <w:rPr>
                <w:rFonts w:ascii="Arial" w:hAnsi="Arial" w:cs="Arial"/>
                <w:bCs/>
                <w:sz w:val="20"/>
                <w:szCs w:val="20"/>
              </w:rPr>
              <w:t xml:space="preserve"> á 250 ml</w:t>
            </w:r>
          </w:p>
        </w:tc>
        <w:tc>
          <w:tcPr>
            <w:tcW w:w="4995" w:type="dxa"/>
            <w:vAlign w:val="center"/>
          </w:tcPr>
          <w:p w:rsidR="00794B65" w:rsidRPr="00794B65" w:rsidRDefault="008F79A9" w:rsidP="00794B65">
            <w:pPr>
              <w:ind w:right="141"/>
              <w:rPr>
                <w:rFonts w:ascii="Arial" w:hAnsi="Arial" w:cs="Arial"/>
                <w:sz w:val="20"/>
                <w:szCs w:val="20"/>
              </w:rPr>
            </w:pPr>
            <w:r w:rsidRPr="008F79A9">
              <w:rPr>
                <w:rFonts w:ascii="Arial" w:hAnsi="Arial" w:cs="Arial"/>
                <w:sz w:val="20"/>
                <w:szCs w:val="20"/>
              </w:rPr>
              <w:t>MCL.D250</w:t>
            </w:r>
          </w:p>
        </w:tc>
      </w:tr>
      <w:tr w:rsidR="00794B65" w:rsidTr="003863F5">
        <w:trPr>
          <w:trHeight w:val="397"/>
        </w:trPr>
        <w:tc>
          <w:tcPr>
            <w:tcW w:w="4928" w:type="dxa"/>
            <w:vAlign w:val="center"/>
          </w:tcPr>
          <w:p w:rsidR="00794B65" w:rsidRPr="00CF693A" w:rsidRDefault="008F79A9" w:rsidP="009207A9">
            <w:pPr>
              <w:pStyle w:val="KeinLeerraum"/>
              <w:rPr>
                <w:rFonts w:ascii="Arial" w:hAnsi="Arial" w:cs="Arial"/>
                <w:bCs/>
                <w:sz w:val="20"/>
                <w:szCs w:val="20"/>
              </w:rPr>
            </w:pPr>
            <w:r>
              <w:rPr>
                <w:rFonts w:ascii="Arial" w:hAnsi="Arial" w:cs="Arial"/>
                <w:bCs/>
                <w:sz w:val="20"/>
                <w:szCs w:val="20"/>
              </w:rPr>
              <w:t xml:space="preserve">10 </w:t>
            </w:r>
            <w:proofErr w:type="spellStart"/>
            <w:r w:rsidR="009207A9">
              <w:rPr>
                <w:rFonts w:ascii="Arial" w:hAnsi="Arial" w:cs="Arial"/>
                <w:bCs/>
                <w:sz w:val="20"/>
                <w:szCs w:val="20"/>
              </w:rPr>
              <w:t>tins</w:t>
            </w:r>
            <w:proofErr w:type="spellEnd"/>
            <w:r>
              <w:rPr>
                <w:rFonts w:ascii="Arial" w:hAnsi="Arial" w:cs="Arial"/>
                <w:bCs/>
                <w:sz w:val="20"/>
                <w:szCs w:val="20"/>
              </w:rPr>
              <w:t xml:space="preserve"> á 100</w:t>
            </w:r>
            <w:r w:rsidRPr="008F79A9">
              <w:rPr>
                <w:rFonts w:ascii="Arial" w:hAnsi="Arial" w:cs="Arial"/>
                <w:bCs/>
                <w:sz w:val="20"/>
                <w:szCs w:val="20"/>
              </w:rPr>
              <w:t>0 ml</w:t>
            </w:r>
          </w:p>
        </w:tc>
        <w:tc>
          <w:tcPr>
            <w:tcW w:w="4995" w:type="dxa"/>
            <w:vAlign w:val="center"/>
          </w:tcPr>
          <w:p w:rsidR="00794B65" w:rsidRPr="00794B65" w:rsidRDefault="008F79A9" w:rsidP="00794B65">
            <w:pPr>
              <w:ind w:right="141"/>
              <w:rPr>
                <w:rFonts w:ascii="Arial" w:hAnsi="Arial" w:cs="Arial"/>
                <w:sz w:val="20"/>
                <w:szCs w:val="20"/>
              </w:rPr>
            </w:pPr>
            <w:r w:rsidRPr="008F79A9">
              <w:rPr>
                <w:rFonts w:ascii="Arial" w:hAnsi="Arial" w:cs="Arial"/>
                <w:sz w:val="20"/>
                <w:szCs w:val="20"/>
              </w:rPr>
              <w:t>MCL.D1000</w:t>
            </w:r>
          </w:p>
        </w:tc>
      </w:tr>
      <w:tr w:rsidR="00794B65" w:rsidTr="003863F5">
        <w:trPr>
          <w:trHeight w:val="397"/>
        </w:trPr>
        <w:tc>
          <w:tcPr>
            <w:tcW w:w="4928" w:type="dxa"/>
            <w:vAlign w:val="center"/>
          </w:tcPr>
          <w:p w:rsidR="00794B65" w:rsidRPr="00CF693A" w:rsidRDefault="008F79A9" w:rsidP="009207A9">
            <w:pPr>
              <w:pStyle w:val="KeinLeerraum"/>
              <w:rPr>
                <w:rFonts w:ascii="Arial" w:hAnsi="Arial" w:cs="Arial"/>
                <w:bCs/>
                <w:sz w:val="20"/>
                <w:szCs w:val="20"/>
              </w:rPr>
            </w:pPr>
            <w:r w:rsidRPr="008F79A9">
              <w:rPr>
                <w:rFonts w:ascii="Arial" w:hAnsi="Arial" w:cs="Arial"/>
                <w:bCs/>
                <w:sz w:val="20"/>
                <w:szCs w:val="20"/>
              </w:rPr>
              <w:t xml:space="preserve">10 </w:t>
            </w:r>
            <w:proofErr w:type="spellStart"/>
            <w:r w:rsidR="009207A9">
              <w:rPr>
                <w:rFonts w:ascii="Arial" w:hAnsi="Arial" w:cs="Arial"/>
                <w:bCs/>
                <w:sz w:val="20"/>
                <w:szCs w:val="20"/>
              </w:rPr>
              <w:t>tins</w:t>
            </w:r>
            <w:proofErr w:type="spellEnd"/>
            <w:r w:rsidRPr="008F79A9">
              <w:rPr>
                <w:rFonts w:ascii="Arial" w:hAnsi="Arial" w:cs="Arial"/>
                <w:bCs/>
                <w:sz w:val="20"/>
                <w:szCs w:val="20"/>
              </w:rPr>
              <w:t xml:space="preserve"> á </w:t>
            </w:r>
            <w:r>
              <w:rPr>
                <w:rFonts w:ascii="Arial" w:hAnsi="Arial" w:cs="Arial"/>
                <w:bCs/>
                <w:sz w:val="20"/>
                <w:szCs w:val="20"/>
              </w:rPr>
              <w:t>10 L</w:t>
            </w:r>
          </w:p>
        </w:tc>
        <w:tc>
          <w:tcPr>
            <w:tcW w:w="4995" w:type="dxa"/>
            <w:vAlign w:val="center"/>
          </w:tcPr>
          <w:p w:rsidR="00794B65" w:rsidRPr="008F79A9" w:rsidRDefault="008F79A9" w:rsidP="008F79A9">
            <w:pPr>
              <w:ind w:right="141"/>
              <w:rPr>
                <w:rFonts w:ascii="Arial" w:hAnsi="Arial" w:cs="Arial"/>
                <w:sz w:val="20"/>
                <w:szCs w:val="20"/>
              </w:rPr>
            </w:pPr>
            <w:r w:rsidRPr="008F79A9">
              <w:rPr>
                <w:rFonts w:ascii="Arial" w:hAnsi="Arial" w:cs="Arial"/>
                <w:sz w:val="20"/>
                <w:szCs w:val="20"/>
              </w:rPr>
              <w:t>MCL.K10</w:t>
            </w:r>
          </w:p>
        </w:tc>
      </w:tr>
      <w:tr w:rsidR="00794B65" w:rsidTr="003863F5">
        <w:trPr>
          <w:trHeight w:val="397"/>
        </w:trPr>
        <w:tc>
          <w:tcPr>
            <w:tcW w:w="4928" w:type="dxa"/>
            <w:vAlign w:val="center"/>
          </w:tcPr>
          <w:p w:rsidR="00794B65" w:rsidRPr="004E1A67" w:rsidRDefault="008F79A9" w:rsidP="009207A9">
            <w:pPr>
              <w:pStyle w:val="KeinLeerraum"/>
              <w:rPr>
                <w:rFonts w:ascii="Arial" w:hAnsi="Arial" w:cs="Arial"/>
                <w:bCs/>
                <w:sz w:val="20"/>
                <w:szCs w:val="20"/>
                <w:lang w:val="en-US"/>
              </w:rPr>
            </w:pPr>
            <w:r w:rsidRPr="004E1A67">
              <w:rPr>
                <w:rFonts w:ascii="Arial" w:hAnsi="Arial" w:cs="Arial"/>
                <w:bCs/>
                <w:sz w:val="20"/>
                <w:szCs w:val="20"/>
                <w:lang w:val="en-US"/>
              </w:rPr>
              <w:t xml:space="preserve">12 x </w:t>
            </w:r>
            <w:r w:rsidR="009207A9" w:rsidRPr="004E1A67">
              <w:rPr>
                <w:rFonts w:ascii="Arial" w:hAnsi="Arial" w:cs="Arial"/>
                <w:bCs/>
                <w:sz w:val="20"/>
                <w:szCs w:val="20"/>
                <w:lang w:val="en-US"/>
              </w:rPr>
              <w:t>spray cans</w:t>
            </w:r>
            <w:r w:rsidRPr="004E1A67">
              <w:rPr>
                <w:rFonts w:ascii="Arial" w:hAnsi="Arial" w:cs="Arial"/>
                <w:bCs/>
                <w:sz w:val="20"/>
                <w:szCs w:val="20"/>
                <w:lang w:val="en-US"/>
              </w:rPr>
              <w:t xml:space="preserve"> á 400 ml</w:t>
            </w:r>
          </w:p>
        </w:tc>
        <w:tc>
          <w:tcPr>
            <w:tcW w:w="4995" w:type="dxa"/>
            <w:vAlign w:val="center"/>
          </w:tcPr>
          <w:p w:rsidR="00794B65" w:rsidRPr="008F79A9" w:rsidRDefault="008F79A9" w:rsidP="008F79A9">
            <w:pPr>
              <w:ind w:right="141"/>
              <w:rPr>
                <w:rFonts w:ascii="Arial" w:hAnsi="Arial" w:cs="Arial"/>
                <w:sz w:val="20"/>
                <w:szCs w:val="20"/>
              </w:rPr>
            </w:pPr>
            <w:r w:rsidRPr="008F79A9">
              <w:rPr>
                <w:rFonts w:ascii="Arial" w:hAnsi="Arial" w:cs="Arial"/>
                <w:sz w:val="20"/>
                <w:szCs w:val="20"/>
              </w:rPr>
              <w:t>MCL.Y400</w:t>
            </w:r>
          </w:p>
        </w:tc>
      </w:tr>
      <w:tr w:rsidR="00450525" w:rsidRPr="004165F7" w:rsidTr="008A4376">
        <w:trPr>
          <w:trHeight w:val="284"/>
        </w:trPr>
        <w:tc>
          <w:tcPr>
            <w:tcW w:w="9923" w:type="dxa"/>
            <w:gridSpan w:val="2"/>
            <w:vAlign w:val="center"/>
          </w:tcPr>
          <w:p w:rsidR="00450525" w:rsidRPr="004E1A67" w:rsidRDefault="004E1A67" w:rsidP="00450525">
            <w:pPr>
              <w:rPr>
                <w:rFonts w:ascii="Arial" w:hAnsi="Arial" w:cs="Arial"/>
                <w:sz w:val="14"/>
                <w:szCs w:val="14"/>
                <w:lang w:val="en-US"/>
              </w:rPr>
            </w:pPr>
            <w:r w:rsidRPr="004E1A67">
              <w:rPr>
                <w:rFonts w:ascii="Arial" w:hAnsi="Arial" w:cs="Arial"/>
                <w:sz w:val="14"/>
                <w:szCs w:val="14"/>
                <w:lang w:val="en-US"/>
              </w:rPr>
              <w:t>The values are average values. They serve merely for your information, but assume no warranty.</w:t>
            </w:r>
          </w:p>
        </w:tc>
      </w:tr>
    </w:tbl>
    <w:p w:rsidR="00665B3A" w:rsidRPr="004E1A67" w:rsidRDefault="004165F7" w:rsidP="00864C4A">
      <w:pPr>
        <w:pStyle w:val="KeinLeerraum"/>
        <w:rPr>
          <w:lang w:val="en-US"/>
        </w:rPr>
      </w:pPr>
      <w:r>
        <w:rPr>
          <w:noProof/>
          <w:lang w:eastAsia="de-DE"/>
        </w:rPr>
        <w:pict>
          <v:shapetype id="_x0000_t202" coordsize="21600,21600" o:spt="202" path="m,l,21600r21600,l21600,xe">
            <v:stroke joinstyle="miter"/>
            <v:path gradientshapeok="t" o:connecttype="rect"/>
          </v:shapetype>
          <v:shape id="_x0000_s1033" type="#_x0000_t202" style="position:absolute;margin-left:224.65pt;margin-top:2.7pt;width:302.25pt;height:44.25pt;z-index:251658240;mso-position-horizontal-relative:text;mso-position-vertical-relative:text" filled="f" stroked="f">
            <v:textbox style="mso-next-textbox:#_x0000_s1033">
              <w:txbxContent>
                <w:p w:rsidR="00BB23C0" w:rsidRPr="004B690F" w:rsidRDefault="00BB23C0" w:rsidP="000B58D8">
                  <w:pPr>
                    <w:rPr>
                      <w:rFonts w:ascii="Arial" w:hAnsi="Arial" w:cs="Arial"/>
                      <w:b/>
                      <w:color w:val="000000" w:themeColor="text1"/>
                      <w:sz w:val="36"/>
                      <w:szCs w:val="36"/>
                    </w:rPr>
                  </w:pPr>
                  <w:r w:rsidRPr="00613F91">
                    <w:rPr>
                      <w:rFonts w:ascii="Arial Black" w:hAnsi="Arial Black" w:cs="Arial"/>
                      <w:color w:val="000000" w:themeColor="text1"/>
                      <w:sz w:val="36"/>
                      <w:szCs w:val="36"/>
                    </w:rPr>
                    <w:t xml:space="preserve">    </w:t>
                  </w:r>
                  <w:r>
                    <w:rPr>
                      <w:rFonts w:ascii="Arial Black" w:hAnsi="Arial Black" w:cs="Arial"/>
                      <w:color w:val="000000" w:themeColor="text1"/>
                      <w:sz w:val="36"/>
                      <w:szCs w:val="36"/>
                    </w:rPr>
                    <w:t xml:space="preserve">MD </w:t>
                  </w:r>
                  <w:r w:rsidRPr="00607BE0">
                    <w:rPr>
                      <w:rFonts w:ascii="Arial" w:hAnsi="Arial" w:cs="Arial"/>
                      <w:b/>
                      <w:color w:val="000000" w:themeColor="text1"/>
                      <w:sz w:val="36"/>
                      <w:szCs w:val="36"/>
                    </w:rPr>
                    <w:t>MARSTON C</w:t>
                  </w:r>
                  <w:r w:rsidR="00607BE0">
                    <w:rPr>
                      <w:rFonts w:ascii="Arial" w:hAnsi="Arial" w:cs="Arial"/>
                      <w:b/>
                      <w:color w:val="000000" w:themeColor="text1"/>
                      <w:sz w:val="36"/>
                      <w:szCs w:val="36"/>
                    </w:rPr>
                    <w:t>LEANER</w:t>
                  </w:r>
                </w:p>
              </w:txbxContent>
            </v:textbox>
          </v:shape>
        </w:pict>
      </w:r>
      <w:r>
        <w:rPr>
          <w:noProof/>
          <w:lang w:eastAsia="de-DE"/>
        </w:rPr>
        <w:pict>
          <v:rect id="_x0000_s1031" style="position:absolute;margin-left:224.65pt;margin-top:4.2pt;width:256.5pt;height:28.5pt;z-index:251657215;mso-position-horizontal-relative:text;mso-position-vertical-relative:text" fillcolor="#d8d8d8 [2732]" stroked="f"/>
        </w:pict>
      </w:r>
    </w:p>
    <w:p w:rsidR="00665B3A" w:rsidRPr="004E1A67" w:rsidRDefault="00665B3A" w:rsidP="00864C4A">
      <w:pPr>
        <w:pStyle w:val="KeinLeerraum"/>
        <w:rPr>
          <w:lang w:val="en-US"/>
        </w:rPr>
      </w:pPr>
    </w:p>
    <w:p w:rsidR="00665B3A" w:rsidRPr="004E1A67" w:rsidRDefault="00665B3A" w:rsidP="00864C4A">
      <w:pPr>
        <w:pStyle w:val="KeinLeerraum"/>
        <w:rPr>
          <w:lang w:val="en-US"/>
        </w:rPr>
      </w:pPr>
    </w:p>
    <w:p w:rsidR="00665B3A" w:rsidRDefault="00DC5867" w:rsidP="00DC5867">
      <w:pPr>
        <w:pStyle w:val="KeinLeerraum"/>
        <w:ind w:left="7080" w:firstLine="708"/>
      </w:pPr>
      <w:r>
        <w:rPr>
          <w:rFonts w:ascii="Arial" w:hAnsi="Arial" w:cs="Arial"/>
          <w:color w:val="A6A6A6" w:themeColor="background1" w:themeShade="A6"/>
          <w:sz w:val="20"/>
          <w:szCs w:val="20"/>
        </w:rPr>
        <w:fldChar w:fldCharType="begin"/>
      </w:r>
      <w:r>
        <w:rPr>
          <w:rFonts w:ascii="Arial" w:hAnsi="Arial" w:cs="Arial"/>
          <w:color w:val="A6A6A6" w:themeColor="background1" w:themeShade="A6"/>
          <w:sz w:val="20"/>
          <w:szCs w:val="20"/>
        </w:rPr>
        <w:instrText xml:space="preserve"> DATE  \@ "dd.MM.yyyy"  \* MERGEFORMAT </w:instrText>
      </w:r>
      <w:r>
        <w:rPr>
          <w:rFonts w:ascii="Arial" w:hAnsi="Arial" w:cs="Arial"/>
          <w:color w:val="A6A6A6" w:themeColor="background1" w:themeShade="A6"/>
          <w:sz w:val="20"/>
          <w:szCs w:val="20"/>
        </w:rPr>
        <w:fldChar w:fldCharType="separate"/>
      </w:r>
      <w:r w:rsidR="004165F7">
        <w:rPr>
          <w:rFonts w:ascii="Arial" w:hAnsi="Arial" w:cs="Arial"/>
          <w:noProof/>
          <w:color w:val="A6A6A6" w:themeColor="background1" w:themeShade="A6"/>
          <w:sz w:val="20"/>
          <w:szCs w:val="20"/>
        </w:rPr>
        <w:t>18.04.2018</w:t>
      </w:r>
      <w:r>
        <w:rPr>
          <w:rFonts w:ascii="Arial" w:hAnsi="Arial" w:cs="Arial"/>
          <w:color w:val="A6A6A6" w:themeColor="background1" w:themeShade="A6"/>
          <w:sz w:val="20"/>
          <w:szCs w:val="20"/>
        </w:rPr>
        <w:fldChar w:fldCharType="end"/>
      </w:r>
    </w:p>
    <w:p w:rsidR="00665B3A" w:rsidRDefault="00665B3A" w:rsidP="00864C4A">
      <w:pPr>
        <w:pStyle w:val="KeinLeerraum"/>
      </w:pPr>
    </w:p>
    <w:p w:rsidR="00665B3A" w:rsidRPr="00864C4A" w:rsidRDefault="00665B3A" w:rsidP="00864C4A">
      <w:pPr>
        <w:pStyle w:val="KeinLeerraum"/>
      </w:pPr>
    </w:p>
    <w:sectPr w:rsidR="00665B3A" w:rsidRPr="00864C4A" w:rsidSect="000456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3C0" w:rsidRDefault="00BB23C0" w:rsidP="00A15C23">
      <w:pPr>
        <w:spacing w:after="0" w:line="240" w:lineRule="auto"/>
      </w:pPr>
      <w:r>
        <w:separator/>
      </w:r>
    </w:p>
  </w:endnote>
  <w:endnote w:type="continuationSeparator" w:id="0">
    <w:p w:rsidR="00BB23C0" w:rsidRDefault="00BB23C0" w:rsidP="00A1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Incised901 BT">
    <w:altName w:val="Trebuchet MS"/>
    <w:panose1 w:val="020B0603020204030204"/>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67" w:rsidRDefault="004E1A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67" w:rsidRDefault="004E1A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67" w:rsidRDefault="004E1A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3C0" w:rsidRDefault="00BB23C0" w:rsidP="00A15C23">
      <w:pPr>
        <w:spacing w:after="0" w:line="240" w:lineRule="auto"/>
      </w:pPr>
      <w:r>
        <w:separator/>
      </w:r>
    </w:p>
  </w:footnote>
  <w:footnote w:type="continuationSeparator" w:id="0">
    <w:p w:rsidR="00BB23C0" w:rsidRDefault="00BB23C0" w:rsidP="00A1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67" w:rsidRDefault="004E1A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C0" w:rsidRPr="008A4376" w:rsidRDefault="004165F7" w:rsidP="008A4376">
    <w:pPr>
      <w:pStyle w:val="Kopfzeile"/>
    </w:pPr>
    <w:r>
      <w:rPr>
        <w:noProof/>
        <w:lang w:eastAsia="de-DE"/>
      </w:rPr>
      <w:pict>
        <v:shapetype id="_x0000_t202" coordsize="21600,21600" o:spt="202" path="m,l,21600r21600,l21600,xe">
          <v:stroke joinstyle="miter"/>
          <v:path gradientshapeok="t" o:connecttype="rect"/>
        </v:shapetype>
        <v:shape id="Text Box 26" o:spid="_x0000_s2074" type="#_x0000_t202" style="position:absolute;margin-left:.15pt;margin-top:784.6pt;width:486.25pt;height:16.2pt;z-index:2516654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dh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" filled="f" stroked="f">
          <v:textbox style="mso-next-textbox:#Text Box 26">
            <w:txbxContent>
              <w:p w:rsidR="00BB23C0" w:rsidRPr="000C76C2" w:rsidRDefault="00BB23C0" w:rsidP="009A2A0F">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  </w:t>
                </w:r>
                <w:sdt>
                  <w:sdtPr>
                    <w:rPr>
                      <w:rFonts w:ascii="Arial" w:hAnsi="Arial" w:cs="Arial"/>
                      <w:color w:val="A6A6A6" w:themeColor="background1" w:themeShade="A6"/>
                      <w:sz w:val="16"/>
                      <w:szCs w:val="16"/>
                    </w:rPr>
                    <w:id w:val="15206501"/>
                    <w:docPartObj>
                      <w:docPartGallery w:val="Page Numbers (Top of Page)"/>
                      <w:docPartUnique/>
                    </w:docPartObj>
                  </w:sdtPr>
                  <w:sdtEndPr/>
                  <w:sdtContent>
                    <w:r>
                      <w:rPr>
                        <w:rFonts w:ascii="Arial" w:hAnsi="Arial" w:cs="Arial"/>
                        <w:color w:val="A6A6A6" w:themeColor="background1" w:themeShade="A6"/>
                        <w:sz w:val="16"/>
                        <w:szCs w:val="16"/>
                      </w:rPr>
                      <w:t>Seite</w:t>
                    </w:r>
                    <w:r w:rsidRPr="000C76C2">
                      <w:rPr>
                        <w:rFonts w:ascii="Arial" w:hAnsi="Arial" w:cs="Arial"/>
                        <w:color w:val="A6A6A6" w:themeColor="background1" w:themeShade="A6"/>
                        <w:sz w:val="16"/>
                        <w:szCs w:val="16"/>
                      </w:rPr>
                      <w:t xml:space="preserve"> </w:t>
                    </w:r>
                    <w:r w:rsidR="00CE537E" w:rsidRPr="000C76C2">
                      <w:rPr>
                        <w:rFonts w:ascii="Arial" w:hAnsi="Arial" w:cs="Arial"/>
                        <w:color w:val="A6A6A6" w:themeColor="background1" w:themeShade="A6"/>
                        <w:sz w:val="16"/>
                        <w:szCs w:val="16"/>
                      </w:rPr>
                      <w:fldChar w:fldCharType="begin"/>
                    </w:r>
                    <w:r w:rsidRPr="000C76C2">
                      <w:rPr>
                        <w:rFonts w:ascii="Arial" w:hAnsi="Arial" w:cs="Arial"/>
                        <w:color w:val="A6A6A6" w:themeColor="background1" w:themeShade="A6"/>
                        <w:sz w:val="16"/>
                        <w:szCs w:val="16"/>
                      </w:rPr>
                      <w:instrText xml:space="preserve"> PAGE </w:instrText>
                    </w:r>
                    <w:r w:rsidR="00CE537E" w:rsidRPr="000C76C2">
                      <w:rPr>
                        <w:rFonts w:ascii="Arial" w:hAnsi="Arial" w:cs="Arial"/>
                        <w:color w:val="A6A6A6" w:themeColor="background1" w:themeShade="A6"/>
                        <w:sz w:val="16"/>
                        <w:szCs w:val="16"/>
                      </w:rPr>
                      <w:fldChar w:fldCharType="separate"/>
                    </w:r>
                    <w:r w:rsidR="004E1A67">
                      <w:rPr>
                        <w:rFonts w:ascii="Arial" w:hAnsi="Arial" w:cs="Arial"/>
                        <w:noProof/>
                        <w:color w:val="A6A6A6" w:themeColor="background1" w:themeShade="A6"/>
                        <w:sz w:val="16"/>
                        <w:szCs w:val="16"/>
                      </w:rPr>
                      <w:t>1</w:t>
                    </w:r>
                    <w:r w:rsidR="00CE537E" w:rsidRPr="000C76C2">
                      <w:rPr>
                        <w:rFonts w:ascii="Arial" w:hAnsi="Arial" w:cs="Arial"/>
                        <w:color w:val="A6A6A6" w:themeColor="background1" w:themeShade="A6"/>
                        <w:sz w:val="16"/>
                        <w:szCs w:val="16"/>
                      </w:rPr>
                      <w:fldChar w:fldCharType="end"/>
                    </w:r>
                    <w:r w:rsidRPr="000C76C2">
                      <w:rPr>
                        <w:rFonts w:ascii="Arial" w:hAnsi="Arial" w:cs="Arial"/>
                        <w:color w:val="A6A6A6" w:themeColor="background1" w:themeShade="A6"/>
                        <w:sz w:val="16"/>
                        <w:szCs w:val="16"/>
                      </w:rPr>
                      <w:t xml:space="preserve"> von </w:t>
                    </w:r>
                    <w:r w:rsidR="00CE537E" w:rsidRPr="000C76C2">
                      <w:rPr>
                        <w:rFonts w:ascii="Arial" w:hAnsi="Arial" w:cs="Arial"/>
                        <w:color w:val="A6A6A6" w:themeColor="background1" w:themeShade="A6"/>
                        <w:sz w:val="16"/>
                        <w:szCs w:val="16"/>
                      </w:rPr>
                      <w:fldChar w:fldCharType="begin"/>
                    </w:r>
                    <w:r w:rsidRPr="000C76C2">
                      <w:rPr>
                        <w:rFonts w:ascii="Arial" w:hAnsi="Arial" w:cs="Arial"/>
                        <w:color w:val="A6A6A6" w:themeColor="background1" w:themeShade="A6"/>
                        <w:sz w:val="16"/>
                        <w:szCs w:val="16"/>
                      </w:rPr>
                      <w:instrText xml:space="preserve"> NUMPAGES  </w:instrText>
                    </w:r>
                    <w:r w:rsidR="00CE537E" w:rsidRPr="000C76C2">
                      <w:rPr>
                        <w:rFonts w:ascii="Arial" w:hAnsi="Arial" w:cs="Arial"/>
                        <w:color w:val="A6A6A6" w:themeColor="background1" w:themeShade="A6"/>
                        <w:sz w:val="16"/>
                        <w:szCs w:val="16"/>
                      </w:rPr>
                      <w:fldChar w:fldCharType="separate"/>
                    </w:r>
                    <w:r w:rsidR="004E1A67">
                      <w:rPr>
                        <w:rFonts w:ascii="Arial" w:hAnsi="Arial" w:cs="Arial"/>
                        <w:noProof/>
                        <w:color w:val="A6A6A6" w:themeColor="background1" w:themeShade="A6"/>
                        <w:sz w:val="16"/>
                        <w:szCs w:val="16"/>
                      </w:rPr>
                      <w:t>1</w:t>
                    </w:r>
                    <w:r w:rsidR="00CE537E" w:rsidRPr="000C76C2">
                      <w:rPr>
                        <w:rFonts w:ascii="Arial" w:hAnsi="Arial" w:cs="Arial"/>
                        <w:color w:val="A6A6A6" w:themeColor="background1" w:themeShade="A6"/>
                        <w:sz w:val="16"/>
                        <w:szCs w:val="16"/>
                      </w:rPr>
                      <w:fldChar w:fldCharType="end"/>
                    </w:r>
                  </w:sdtContent>
                </w:sdt>
              </w:p>
              <w:p w:rsidR="00BB23C0" w:rsidRPr="00984086" w:rsidRDefault="00BB23C0" w:rsidP="009A2A0F">
                <w:pPr>
                  <w:jc w:val="center"/>
                  <w:rPr>
                    <w:rFonts w:ascii="Incised901 BT" w:hAnsi="Incised901 BT"/>
                    <w:color w:val="0070C0"/>
                    <w:sz w:val="12"/>
                    <w:szCs w:val="12"/>
                  </w:rPr>
                </w:pPr>
                <w:r w:rsidRPr="00984086">
                  <w:rPr>
                    <w:rFonts w:ascii="Incised901 BT" w:hAnsi="Incised901 BT"/>
                    <w:color w:val="0070C0"/>
                    <w:sz w:val="12"/>
                    <w:szCs w:val="12"/>
                  </w:rPr>
                  <w:t xml:space="preserve">            </w:t>
                </w:r>
                <w:r w:rsidR="004165F7">
                  <w:fldChar w:fldCharType="begin"/>
                </w:r>
                <w:r w:rsidR="004165F7">
                  <w:instrText xml:space="preserve"> FILENAME   \* MERGEFORMAT </w:instrText>
                </w:r>
                <w:r w:rsidR="004165F7">
                  <w:fldChar w:fldCharType="separate"/>
                </w:r>
                <w:r w:rsidRPr="00C977ED">
                  <w:rPr>
                    <w:rFonts w:ascii="Incised901 BT" w:hAnsi="Incised901 BT"/>
                    <w:noProof/>
                    <w:color w:val="0070C0"/>
                    <w:sz w:val="12"/>
                    <w:szCs w:val="12"/>
                  </w:rPr>
                  <w:t>GB_TDB_MD Schraubensicherung_641.270</w:t>
                </w:r>
                <w:r w:rsidR="004165F7">
                  <w:rPr>
                    <w:rFonts w:ascii="Incised901 BT" w:hAnsi="Incised901 BT"/>
                    <w:noProof/>
                    <w:color w:val="0070C0"/>
                    <w:sz w:val="12"/>
                    <w:szCs w:val="12"/>
                  </w:rPr>
                  <w:fldChar w:fldCharType="end"/>
                </w:r>
              </w:p>
              <w:p w:rsidR="00BB23C0" w:rsidRPr="00984086" w:rsidRDefault="00BB23C0" w:rsidP="009A2A0F">
                <w:pPr>
                  <w:jc w:val="center"/>
                  <w:rPr>
                    <w:rFonts w:ascii="Incised901 BT" w:hAnsi="Incised901 BT"/>
                    <w:color w:val="0070C0"/>
                    <w:sz w:val="12"/>
                    <w:szCs w:val="12"/>
                  </w:rPr>
                </w:pPr>
              </w:p>
            </w:txbxContent>
          </v:textbox>
        </v:shape>
      </w:pict>
    </w:r>
    <w:r>
      <w:rPr>
        <w:noProof/>
        <w:lang w:eastAsia="de-DE"/>
      </w:rPr>
      <w:pict>
        <v:shape id="_x0000_s2073" type="#_x0000_t202" style="position:absolute;margin-left:-15.85pt;margin-top:751.6pt;width:503.75pt;height:60pt;z-index:251664384" stroked="f">
          <v:textbox style="mso-next-textbox:#_x0000_s2073">
            <w:txbxContent>
              <w:p w:rsidR="00BB23C0" w:rsidRPr="004E1A67" w:rsidRDefault="004E1A67" w:rsidP="004E1A67">
                <w:pPr>
                  <w:jc w:val="both"/>
                  <w:rPr>
                    <w:szCs w:val="14"/>
                    <w:lang w:val="en-US"/>
                  </w:rPr>
                </w:pPr>
                <w:r w:rsidRPr="004E1A67">
                  <w:rPr>
                    <w:rFonts w:ascii="Arial" w:hAnsi="Arial" w:cs="Arial"/>
                    <w:sz w:val="14"/>
                    <w:szCs w:val="14"/>
                    <w:lang w:val="en-US"/>
                  </w:rPr>
                  <w:t xml:space="preserve">The information in this product has been compiled to the best of our knowledge and is intended purely for information purposes. No claims can be inferred therefrom. Before use, thorough experiments should be carried out. Our brochure represents a basis. Responsibility for possible measures to protect </w:t>
                </w:r>
                <w:proofErr w:type="spellStart"/>
                <w:r w:rsidRPr="004E1A67">
                  <w:rPr>
                    <w:rFonts w:ascii="Arial" w:hAnsi="Arial" w:cs="Arial"/>
                    <w:sz w:val="14"/>
                    <w:szCs w:val="14"/>
                    <w:lang w:val="en-US"/>
                  </w:rPr>
                  <w:t>propertyand</w:t>
                </w:r>
                <w:proofErr w:type="spellEnd"/>
                <w:r w:rsidRPr="004E1A67">
                  <w:rPr>
                    <w:rFonts w:ascii="Arial" w:hAnsi="Arial" w:cs="Arial"/>
                    <w:sz w:val="14"/>
                    <w:szCs w:val="14"/>
                    <w:lang w:val="en-US"/>
                  </w:rPr>
                  <w:t xml:space="preserve"> persons lies with the user. Safety data sheets on the required standard are available for all products on request.</w:t>
                </w:r>
              </w:p>
            </w:txbxContent>
          </v:textbox>
        </v:shape>
      </w:pict>
    </w:r>
    <w:r>
      <w:rPr>
        <w:noProof/>
        <w:lang w:eastAsia="de-DE"/>
      </w:rPr>
      <w:pict>
        <v:rect id="_x0000_s2064" style="position:absolute;margin-left:-70.85pt;margin-top:-55.4pt;width:617pt;height:840pt;z-index:251660286" stroked="f">
          <v:fill r:id="rId1" o:title="vorlage-tdb-seite1" recolor="t" type="frame"/>
        </v:rect>
      </w:pict>
    </w:r>
    <w:r>
      <w:rPr>
        <w:noProof/>
        <w:lang w:eastAsia="de-DE"/>
      </w:rPr>
      <w:pict>
        <v:shape id="_x0000_s2060" type="#_x0000_t202" style="position:absolute;margin-left:220.9pt;margin-top:-13.65pt;width:268.5pt;height:73.5pt;z-index:251663360" stroked="f">
          <v:textbox style="mso-next-textbox:#_x0000_s2060">
            <w:txbxContent>
              <w:p w:rsidR="00BB23C0" w:rsidRPr="002E6E66" w:rsidRDefault="00DC5867" w:rsidP="00C92705">
                <w:pPr>
                  <w:jc w:val="right"/>
                  <w:rPr>
                    <w:rFonts w:ascii="Arial" w:hAnsi="Arial" w:cs="Arial"/>
                    <w:b/>
                    <w:color w:val="A6A6A6" w:themeColor="background1" w:themeShade="A6"/>
                    <w:sz w:val="40"/>
                    <w:szCs w:val="40"/>
                  </w:rPr>
                </w:pPr>
                <w:r>
                  <w:rPr>
                    <w:rFonts w:ascii="Arial" w:hAnsi="Arial" w:cs="Arial"/>
                    <w:b/>
                    <w:color w:val="A6A6A6" w:themeColor="background1" w:themeShade="A6"/>
                    <w:sz w:val="40"/>
                    <w:szCs w:val="40"/>
                  </w:rPr>
                  <w:t xml:space="preserve">Technical </w:t>
                </w:r>
                <w:proofErr w:type="spellStart"/>
                <w:r>
                  <w:rPr>
                    <w:rFonts w:ascii="Arial" w:hAnsi="Arial" w:cs="Arial"/>
                    <w:b/>
                    <w:color w:val="A6A6A6" w:themeColor="background1" w:themeShade="A6"/>
                    <w:sz w:val="40"/>
                    <w:szCs w:val="40"/>
                  </w:rPr>
                  <w:t>data</w:t>
                </w:r>
                <w:proofErr w:type="spellEnd"/>
                <w:r>
                  <w:rPr>
                    <w:rFonts w:ascii="Arial" w:hAnsi="Arial" w:cs="Arial"/>
                    <w:b/>
                    <w:color w:val="A6A6A6" w:themeColor="background1" w:themeShade="A6"/>
                    <w:sz w:val="40"/>
                    <w:szCs w:val="40"/>
                  </w:rPr>
                  <w:t xml:space="preserve"> </w:t>
                </w:r>
                <w:proofErr w:type="spellStart"/>
                <w:r>
                  <w:rPr>
                    <w:rFonts w:ascii="Arial" w:hAnsi="Arial" w:cs="Arial"/>
                    <w:b/>
                    <w:color w:val="A6A6A6" w:themeColor="background1" w:themeShade="A6"/>
                    <w:sz w:val="40"/>
                    <w:szCs w:val="40"/>
                  </w:rPr>
                  <w:t>sheet</w:t>
                </w:r>
                <w:proofErr w:type="spellEnd"/>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67" w:rsidRDefault="004E1A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D09"/>
    <w:multiLevelType w:val="hybridMultilevel"/>
    <w:tmpl w:val="C334503C"/>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358D7"/>
    <w:multiLevelType w:val="hybridMultilevel"/>
    <w:tmpl w:val="1496FC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6035E"/>
    <w:multiLevelType w:val="hybridMultilevel"/>
    <w:tmpl w:val="B5EEEB84"/>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23A8E"/>
    <w:multiLevelType w:val="hybridMultilevel"/>
    <w:tmpl w:val="57A83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984E07"/>
    <w:multiLevelType w:val="hybridMultilevel"/>
    <w:tmpl w:val="53F65502"/>
    <w:lvl w:ilvl="0" w:tplc="EDE87DB2">
      <w:start w:val="1"/>
      <w:numFmt w:val="bullet"/>
      <w:lvlText w:val=""/>
      <w:lvlJc w:val="left"/>
      <w:pPr>
        <w:ind w:left="862" w:hanging="360"/>
      </w:pPr>
      <w:rPr>
        <w:rFonts w:ascii="Wingdings" w:hAnsi="Wingdings" w:hint="default"/>
        <w:color w:val="C0000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1E1E2C07"/>
    <w:multiLevelType w:val="hybridMultilevel"/>
    <w:tmpl w:val="6C8834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DA074C"/>
    <w:multiLevelType w:val="hybridMultilevel"/>
    <w:tmpl w:val="BF3CEB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CA32AD"/>
    <w:multiLevelType w:val="hybridMultilevel"/>
    <w:tmpl w:val="95D47C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C2132"/>
    <w:multiLevelType w:val="multilevel"/>
    <w:tmpl w:val="61F449D2"/>
    <w:lvl w:ilvl="0">
      <w:start w:val="1"/>
      <w:numFmt w:val="bullet"/>
      <w:lvlText w:val=""/>
      <w:lvlJc w:val="left"/>
      <w:pPr>
        <w:tabs>
          <w:tab w:val="num" w:pos="360"/>
        </w:tabs>
        <w:ind w:left="360" w:hanging="360"/>
      </w:pPr>
      <w:rPr>
        <w:rFonts w:ascii="Wingdings" w:hAnsi="Wingdings" w:hint="default"/>
        <w:color w:val="C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171C0E"/>
    <w:multiLevelType w:val="hybridMultilevel"/>
    <w:tmpl w:val="D24E8A6A"/>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C1BA0"/>
    <w:multiLevelType w:val="hybridMultilevel"/>
    <w:tmpl w:val="E65E5E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9301B8"/>
    <w:multiLevelType w:val="hybridMultilevel"/>
    <w:tmpl w:val="62ACC95E"/>
    <w:lvl w:ilvl="0" w:tplc="DF5E9EBC">
      <w:start w:val="1"/>
      <w:numFmt w:val="bullet"/>
      <w:lvlText w:val="o"/>
      <w:lvlJc w:val="left"/>
      <w:pPr>
        <w:ind w:left="720" w:hanging="360"/>
      </w:pPr>
      <w:rPr>
        <w:rFonts w:ascii="Courier New" w:hAnsi="Courier New"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160700"/>
    <w:multiLevelType w:val="hybridMultilevel"/>
    <w:tmpl w:val="7756883E"/>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2F6BA8"/>
    <w:multiLevelType w:val="multilevel"/>
    <w:tmpl w:val="9864A718"/>
    <w:lvl w:ilvl="0">
      <w:start w:val="1"/>
      <w:numFmt w:val="bullet"/>
      <w:lvlText w:val="o"/>
      <w:lvlJc w:val="left"/>
      <w:pPr>
        <w:tabs>
          <w:tab w:val="num" w:pos="360"/>
        </w:tabs>
        <w:ind w:left="360" w:hanging="360"/>
      </w:pPr>
      <w:rPr>
        <w:rFonts w:ascii="Courier New" w:hAnsi="Courier New"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36F6834"/>
    <w:multiLevelType w:val="hybridMultilevel"/>
    <w:tmpl w:val="CB84FDEE"/>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956D95"/>
    <w:multiLevelType w:val="hybridMultilevel"/>
    <w:tmpl w:val="7A4E62A8"/>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A33E39"/>
    <w:multiLevelType w:val="hybridMultilevel"/>
    <w:tmpl w:val="C2364E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33679A"/>
    <w:multiLevelType w:val="hybridMultilevel"/>
    <w:tmpl w:val="A25C39E4"/>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28725D"/>
    <w:multiLevelType w:val="hybridMultilevel"/>
    <w:tmpl w:val="33E080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496DF7"/>
    <w:multiLevelType w:val="hybridMultilevel"/>
    <w:tmpl w:val="C22EEF70"/>
    <w:lvl w:ilvl="0" w:tplc="DF5E9EBC">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AA571E"/>
    <w:multiLevelType w:val="hybridMultilevel"/>
    <w:tmpl w:val="CCCC3B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20"/>
  </w:num>
  <w:num w:numId="5">
    <w:abstractNumId w:val="7"/>
  </w:num>
  <w:num w:numId="6">
    <w:abstractNumId w:val="1"/>
  </w:num>
  <w:num w:numId="7">
    <w:abstractNumId w:val="10"/>
  </w:num>
  <w:num w:numId="8">
    <w:abstractNumId w:val="18"/>
  </w:num>
  <w:num w:numId="9">
    <w:abstractNumId w:val="12"/>
  </w:num>
  <w:num w:numId="10">
    <w:abstractNumId w:val="2"/>
  </w:num>
  <w:num w:numId="11">
    <w:abstractNumId w:val="19"/>
  </w:num>
  <w:num w:numId="12">
    <w:abstractNumId w:val="14"/>
  </w:num>
  <w:num w:numId="13">
    <w:abstractNumId w:val="6"/>
  </w:num>
  <w:num w:numId="14">
    <w:abstractNumId w:val="17"/>
  </w:num>
  <w:num w:numId="15">
    <w:abstractNumId w:val="0"/>
  </w:num>
  <w:num w:numId="16">
    <w:abstractNumId w:val="9"/>
  </w:num>
  <w:num w:numId="17">
    <w:abstractNumId w:val="3"/>
  </w:num>
  <w:num w:numId="18">
    <w:abstractNumId w:val="11"/>
  </w:num>
  <w:num w:numId="19">
    <w:abstractNumId w:val="1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6">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C4A"/>
    <w:rsid w:val="00000474"/>
    <w:rsid w:val="000072F5"/>
    <w:rsid w:val="0001061E"/>
    <w:rsid w:val="000279D3"/>
    <w:rsid w:val="00042FE4"/>
    <w:rsid w:val="00044950"/>
    <w:rsid w:val="00045633"/>
    <w:rsid w:val="00046C28"/>
    <w:rsid w:val="00083113"/>
    <w:rsid w:val="00083D0B"/>
    <w:rsid w:val="000A5EBE"/>
    <w:rsid w:val="000B0E7E"/>
    <w:rsid w:val="000B345A"/>
    <w:rsid w:val="000B58D8"/>
    <w:rsid w:val="000C6BCE"/>
    <w:rsid w:val="000D3AE9"/>
    <w:rsid w:val="000D7F52"/>
    <w:rsid w:val="000F7E3C"/>
    <w:rsid w:val="00106FFF"/>
    <w:rsid w:val="00152D05"/>
    <w:rsid w:val="00190855"/>
    <w:rsid w:val="001B32DA"/>
    <w:rsid w:val="001D1352"/>
    <w:rsid w:val="001D6A7C"/>
    <w:rsid w:val="001F380C"/>
    <w:rsid w:val="00211523"/>
    <w:rsid w:val="00217EDD"/>
    <w:rsid w:val="002302D4"/>
    <w:rsid w:val="00261E6D"/>
    <w:rsid w:val="0027170C"/>
    <w:rsid w:val="002965BB"/>
    <w:rsid w:val="00296771"/>
    <w:rsid w:val="002A038C"/>
    <w:rsid w:val="002A6040"/>
    <w:rsid w:val="002A6F54"/>
    <w:rsid w:val="002C744A"/>
    <w:rsid w:val="002E17E5"/>
    <w:rsid w:val="002E4A73"/>
    <w:rsid w:val="002E6E66"/>
    <w:rsid w:val="003464F1"/>
    <w:rsid w:val="00367990"/>
    <w:rsid w:val="003743C6"/>
    <w:rsid w:val="003863F5"/>
    <w:rsid w:val="00396A4D"/>
    <w:rsid w:val="003E7A77"/>
    <w:rsid w:val="003F04CD"/>
    <w:rsid w:val="00400699"/>
    <w:rsid w:val="00410016"/>
    <w:rsid w:val="004165F7"/>
    <w:rsid w:val="00431DD0"/>
    <w:rsid w:val="00450525"/>
    <w:rsid w:val="00475B7E"/>
    <w:rsid w:val="0049608C"/>
    <w:rsid w:val="004A3AA1"/>
    <w:rsid w:val="004B690F"/>
    <w:rsid w:val="004E13FB"/>
    <w:rsid w:val="004E1A67"/>
    <w:rsid w:val="005405D6"/>
    <w:rsid w:val="00547C7C"/>
    <w:rsid w:val="00563BED"/>
    <w:rsid w:val="00565C35"/>
    <w:rsid w:val="005811C4"/>
    <w:rsid w:val="005A058B"/>
    <w:rsid w:val="005B5C5C"/>
    <w:rsid w:val="005C1C3E"/>
    <w:rsid w:val="005C7145"/>
    <w:rsid w:val="005F6890"/>
    <w:rsid w:val="00607BE0"/>
    <w:rsid w:val="00613F91"/>
    <w:rsid w:val="00624E7F"/>
    <w:rsid w:val="00625A89"/>
    <w:rsid w:val="00631D8B"/>
    <w:rsid w:val="00641947"/>
    <w:rsid w:val="00665B3A"/>
    <w:rsid w:val="00665BED"/>
    <w:rsid w:val="006865AD"/>
    <w:rsid w:val="006A25FA"/>
    <w:rsid w:val="006B72F0"/>
    <w:rsid w:val="0070470B"/>
    <w:rsid w:val="00705054"/>
    <w:rsid w:val="00713149"/>
    <w:rsid w:val="0072281C"/>
    <w:rsid w:val="00746332"/>
    <w:rsid w:val="007471DF"/>
    <w:rsid w:val="007611D5"/>
    <w:rsid w:val="00794B65"/>
    <w:rsid w:val="007B4EC5"/>
    <w:rsid w:val="007E6AA8"/>
    <w:rsid w:val="007E6B0C"/>
    <w:rsid w:val="0083248A"/>
    <w:rsid w:val="00855646"/>
    <w:rsid w:val="00864C4A"/>
    <w:rsid w:val="008779A2"/>
    <w:rsid w:val="0088046B"/>
    <w:rsid w:val="00890875"/>
    <w:rsid w:val="00891C59"/>
    <w:rsid w:val="00894007"/>
    <w:rsid w:val="00895B12"/>
    <w:rsid w:val="008A4376"/>
    <w:rsid w:val="008A789C"/>
    <w:rsid w:val="008F2149"/>
    <w:rsid w:val="008F5B4C"/>
    <w:rsid w:val="008F79A9"/>
    <w:rsid w:val="00900837"/>
    <w:rsid w:val="00904070"/>
    <w:rsid w:val="009207A9"/>
    <w:rsid w:val="00921DEF"/>
    <w:rsid w:val="009323C8"/>
    <w:rsid w:val="00941505"/>
    <w:rsid w:val="00973654"/>
    <w:rsid w:val="00982EB8"/>
    <w:rsid w:val="00983A30"/>
    <w:rsid w:val="009A2A0F"/>
    <w:rsid w:val="009A5F89"/>
    <w:rsid w:val="009B0C00"/>
    <w:rsid w:val="009B30A3"/>
    <w:rsid w:val="009D109B"/>
    <w:rsid w:val="009E47F6"/>
    <w:rsid w:val="009F5213"/>
    <w:rsid w:val="00A15C23"/>
    <w:rsid w:val="00A177C8"/>
    <w:rsid w:val="00A563B4"/>
    <w:rsid w:val="00A60754"/>
    <w:rsid w:val="00A70E8A"/>
    <w:rsid w:val="00A91A08"/>
    <w:rsid w:val="00AD1D4E"/>
    <w:rsid w:val="00AF138D"/>
    <w:rsid w:val="00B1487D"/>
    <w:rsid w:val="00B16168"/>
    <w:rsid w:val="00B613B9"/>
    <w:rsid w:val="00B6729D"/>
    <w:rsid w:val="00BB23C0"/>
    <w:rsid w:val="00C67216"/>
    <w:rsid w:val="00C87DEA"/>
    <w:rsid w:val="00C92705"/>
    <w:rsid w:val="00CD14E4"/>
    <w:rsid w:val="00CD1FFA"/>
    <w:rsid w:val="00CD4384"/>
    <w:rsid w:val="00CE537E"/>
    <w:rsid w:val="00CF693A"/>
    <w:rsid w:val="00D04E04"/>
    <w:rsid w:val="00D32284"/>
    <w:rsid w:val="00D35E20"/>
    <w:rsid w:val="00D40164"/>
    <w:rsid w:val="00D45BEC"/>
    <w:rsid w:val="00D4669E"/>
    <w:rsid w:val="00D57319"/>
    <w:rsid w:val="00D923B7"/>
    <w:rsid w:val="00DA4CA9"/>
    <w:rsid w:val="00DB2C60"/>
    <w:rsid w:val="00DC5867"/>
    <w:rsid w:val="00DE2C11"/>
    <w:rsid w:val="00E10876"/>
    <w:rsid w:val="00E54BEB"/>
    <w:rsid w:val="00E56FDA"/>
    <w:rsid w:val="00E84752"/>
    <w:rsid w:val="00EA558A"/>
    <w:rsid w:val="00EB1B99"/>
    <w:rsid w:val="00ED3240"/>
    <w:rsid w:val="00F15C6F"/>
    <w:rsid w:val="00F3443A"/>
    <w:rsid w:val="00F464D7"/>
    <w:rsid w:val="00F51844"/>
    <w:rsid w:val="00F720E2"/>
    <w:rsid w:val="00FD4A06"/>
    <w:rsid w:val="00FF6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6">
      <o:colormenu v:ext="edit" fillcolor="none" strokecolor="none"/>
    </o:shapedefaults>
    <o:shapelayout v:ext="edit">
      <o:idmap v:ext="edit" data="1"/>
    </o:shapelayout>
  </w:shapeDefaults>
  <w:decimalSymbol w:val=","/>
  <w:listSeparator w:val=";"/>
  <w14:docId w14:val="46E24EF6"/>
  <w15:docId w15:val="{D1C7F747-DBEB-4751-8BC4-FF794AB5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5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64C4A"/>
    <w:pPr>
      <w:spacing w:after="0" w:line="240" w:lineRule="auto"/>
    </w:pPr>
  </w:style>
  <w:style w:type="paragraph" w:styleId="Kopfzeile">
    <w:name w:val="header"/>
    <w:basedOn w:val="Standard"/>
    <w:link w:val="KopfzeileZchn"/>
    <w:uiPriority w:val="99"/>
    <w:semiHidden/>
    <w:unhideWhenUsed/>
    <w:rsid w:val="00A15C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15C23"/>
  </w:style>
  <w:style w:type="paragraph" w:styleId="Fuzeile">
    <w:name w:val="footer"/>
    <w:basedOn w:val="Standard"/>
    <w:link w:val="FuzeileZchn"/>
    <w:uiPriority w:val="99"/>
    <w:unhideWhenUsed/>
    <w:rsid w:val="00A15C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C23"/>
  </w:style>
  <w:style w:type="table" w:styleId="Tabellenraster">
    <w:name w:val="Table Grid"/>
    <w:basedOn w:val="NormaleTabelle"/>
    <w:uiPriority w:val="59"/>
    <w:rsid w:val="00A1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6BCE"/>
    <w:pPr>
      <w:ind w:left="720"/>
      <w:contextualSpacing/>
    </w:pPr>
  </w:style>
  <w:style w:type="paragraph" w:styleId="Sprechblasentext">
    <w:name w:val="Balloon Text"/>
    <w:basedOn w:val="Standard"/>
    <w:link w:val="SprechblasentextZchn"/>
    <w:uiPriority w:val="99"/>
    <w:semiHidden/>
    <w:unhideWhenUsed/>
    <w:rsid w:val="008A4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6A7CD-4069-42A5-9390-19C1B719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Marston-Domsel GmbH</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splietker</dc:creator>
  <cp:lastModifiedBy>Splietker, Andrea</cp:lastModifiedBy>
  <cp:revision>6</cp:revision>
  <dcterms:created xsi:type="dcterms:W3CDTF">2016-09-30T12:01:00Z</dcterms:created>
  <dcterms:modified xsi:type="dcterms:W3CDTF">2018-04-18T13:26:00Z</dcterms:modified>
</cp:coreProperties>
</file>